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4A6CA" w14:textId="3C469987" w:rsidR="00C704AD" w:rsidRPr="001530AF" w:rsidRDefault="00C12EEA" w:rsidP="00BE36A6">
      <w:pPr>
        <w:rPr>
          <w:rFonts w:cstheme="minorHAnsi"/>
          <w:color w:val="000000"/>
          <w:highlight w:val="yellow"/>
          <w:shd w:val="clear" w:color="auto" w:fill="FFFFFF"/>
        </w:rPr>
      </w:pPr>
      <w:r w:rsidRPr="00254BD0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C7070B" w:rsidRPr="00254BD0">
        <w:rPr>
          <w:rFonts w:ascii="Times New Roman" w:eastAsia="Times New Roman" w:hAnsi="Times New Roman" w:cs="Times New Roman"/>
          <w:b/>
          <w:sz w:val="26"/>
          <w:szCs w:val="26"/>
        </w:rPr>
        <w:t>Janu</w:t>
      </w:r>
      <w:r w:rsidR="00C7070B" w:rsidRP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ary </w:t>
      </w:r>
      <w:r w:rsidR="00452756">
        <w:rPr>
          <w:rFonts w:ascii="Times New Roman" w:eastAsia="Times New Roman" w:hAnsi="Times New Roman" w:cs="Times New Roman"/>
          <w:b/>
          <w:sz w:val="26"/>
          <w:szCs w:val="26"/>
        </w:rPr>
        <w:t>22</w:t>
      </w:r>
      <w:r w:rsidR="00452756" w:rsidRPr="00452756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nd</w:t>
      </w:r>
      <w:r w:rsidR="007206D5" w:rsidRPr="008D5C0A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8D5C0A">
        <w:rPr>
          <w:rFonts w:ascii="Times New Roman" w:eastAsia="Times New Roman" w:hAnsi="Times New Roman" w:cs="Times New Roman"/>
          <w:b/>
          <w:sz w:val="26"/>
          <w:szCs w:val="26"/>
        </w:rPr>
        <w:t>2</w:t>
      </w:r>
      <w:r w:rsidR="00C7070B" w:rsidRPr="008D5C0A">
        <w:rPr>
          <w:rFonts w:ascii="Times New Roman" w:eastAsia="Times New Roman" w:hAnsi="Times New Roman" w:cs="Times New Roman"/>
          <w:b/>
          <w:sz w:val="26"/>
          <w:szCs w:val="26"/>
        </w:rPr>
        <w:t>2</w:t>
      </w:r>
      <w:r w:rsidR="001E6BFA" w:rsidRPr="008D5C0A"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 w:rsidR="007F7683" w:rsidRP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Total </w:t>
      </w:r>
      <w:r w:rsidR="008D5C0A" w:rsidRP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New </w:t>
      </w:r>
      <w:r w:rsidR="00F87760">
        <w:rPr>
          <w:rFonts w:ascii="Times New Roman" w:eastAsia="Times New Roman" w:hAnsi="Times New Roman" w:cs="Times New Roman"/>
          <w:b/>
          <w:sz w:val="26"/>
          <w:szCs w:val="26"/>
        </w:rPr>
        <w:t>Continue to Rebound from January 1</w:t>
      </w:r>
      <w:r w:rsidR="00F87760" w:rsidRPr="00F87760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st</w:t>
      </w:r>
      <w:r w:rsidR="00F87760">
        <w:rPr>
          <w:rFonts w:ascii="Times New Roman" w:eastAsia="Times New Roman" w:hAnsi="Times New Roman" w:cs="Times New Roman"/>
          <w:b/>
          <w:sz w:val="26"/>
          <w:szCs w:val="26"/>
        </w:rPr>
        <w:t xml:space="preserve"> Lows</w:t>
      </w:r>
      <w:r w:rsidR="00862652">
        <w:rPr>
          <w:rFonts w:ascii="Times New Roman" w:eastAsia="Times New Roman" w:hAnsi="Times New Roman" w:cs="Times New Roman"/>
          <w:b/>
          <w:sz w:val="26"/>
          <w:szCs w:val="26"/>
        </w:rPr>
        <w:br/>
      </w:r>
      <w:r w:rsidR="00F87760">
        <w:rPr>
          <w:rFonts w:ascii="Calibri" w:hAnsi="Calibri" w:cs="Calibri"/>
          <w:color w:val="000000"/>
          <w:shd w:val="clear" w:color="auto" w:fill="FFFFFF"/>
        </w:rPr>
        <w:br/>
      </w:r>
      <w:r w:rsidR="002409CC" w:rsidRPr="00452756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452756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7070B" w:rsidRPr="00452756">
        <w:rPr>
          <w:rFonts w:ascii="Calibri" w:hAnsi="Calibri" w:cs="Calibri"/>
          <w:color w:val="000000"/>
          <w:shd w:val="clear" w:color="auto" w:fill="FFFFFF"/>
        </w:rPr>
        <w:t xml:space="preserve">January </w:t>
      </w:r>
      <w:r w:rsidR="00D9667B" w:rsidRPr="00452756">
        <w:rPr>
          <w:rFonts w:ascii="Calibri" w:hAnsi="Calibri" w:cs="Calibri"/>
          <w:color w:val="000000"/>
          <w:shd w:val="clear" w:color="auto" w:fill="FFFFFF"/>
        </w:rPr>
        <w:t>2</w:t>
      </w:r>
      <w:r w:rsidR="00452756" w:rsidRPr="00452756">
        <w:rPr>
          <w:rFonts w:ascii="Calibri" w:hAnsi="Calibri" w:cs="Calibri"/>
          <w:color w:val="000000"/>
          <w:shd w:val="clear" w:color="auto" w:fill="FFFFFF"/>
        </w:rPr>
        <w:t>8</w:t>
      </w:r>
      <w:r w:rsidR="000B58EC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C7070B" w:rsidRPr="00452756">
        <w:rPr>
          <w:rFonts w:ascii="Calibri" w:hAnsi="Calibri" w:cs="Calibri"/>
          <w:color w:val="000000"/>
          <w:shd w:val="clear" w:color="auto" w:fill="FFFFFF"/>
        </w:rPr>
        <w:t>, 2022</w:t>
      </w:r>
      <w:r w:rsidRPr="00452756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452756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452756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452756">
        <w:rPr>
          <w:rFonts w:cstheme="minorHAnsi"/>
          <w:color w:val="000000"/>
          <w:shd w:val="clear" w:color="auto" w:fill="FFFFFF"/>
        </w:rPr>
        <w:t>week ending</w:t>
      </w:r>
      <w:r w:rsidR="005F505C" w:rsidRPr="00452756">
        <w:rPr>
          <w:rFonts w:cstheme="minorHAnsi"/>
          <w:color w:val="000000"/>
          <w:shd w:val="clear" w:color="auto" w:fill="FFFFFF"/>
        </w:rPr>
        <w:t xml:space="preserve"> </w:t>
      </w:r>
      <w:r w:rsidR="00F77FFA" w:rsidRPr="00452756">
        <w:rPr>
          <w:rFonts w:cstheme="minorHAnsi"/>
          <w:color w:val="000000"/>
          <w:shd w:val="clear" w:color="auto" w:fill="FFFFFF"/>
        </w:rPr>
        <w:t xml:space="preserve">January </w:t>
      </w:r>
      <w:r w:rsidR="00452756" w:rsidRPr="00452756">
        <w:rPr>
          <w:rFonts w:cstheme="minorHAnsi"/>
          <w:color w:val="000000"/>
          <w:shd w:val="clear" w:color="auto" w:fill="FFFFFF"/>
        </w:rPr>
        <w:t>22</w:t>
      </w:r>
      <w:r w:rsidR="00452756" w:rsidRPr="00452756">
        <w:rPr>
          <w:rFonts w:cstheme="minorHAnsi"/>
          <w:color w:val="000000"/>
          <w:shd w:val="clear" w:color="auto" w:fill="FFFFFF"/>
          <w:vertAlign w:val="superscript"/>
        </w:rPr>
        <w:t>nd</w:t>
      </w:r>
      <w:r w:rsidR="00F77FFA" w:rsidRPr="00452756">
        <w:rPr>
          <w:rFonts w:cstheme="minorHAnsi"/>
          <w:color w:val="000000"/>
          <w:shd w:val="clear" w:color="auto" w:fill="FFFFFF"/>
        </w:rPr>
        <w:t>, 2022</w:t>
      </w:r>
      <w:r w:rsidR="008B0045" w:rsidRPr="00452756">
        <w:rPr>
          <w:rFonts w:cstheme="minorHAnsi"/>
          <w:color w:val="000000"/>
          <w:shd w:val="clear" w:color="auto" w:fill="FFFFFF"/>
        </w:rPr>
        <w:t>, there</w:t>
      </w:r>
      <w:r w:rsidR="008B0045" w:rsidRPr="00452756">
        <w:rPr>
          <w:rFonts w:eastAsia="Times New Roman" w:cstheme="minorHAnsi"/>
        </w:rPr>
        <w:t xml:space="preserve"> </w:t>
      </w:r>
      <w:r w:rsidR="008B0045" w:rsidRPr="00452756">
        <w:rPr>
          <w:rFonts w:cstheme="minorHAnsi"/>
          <w:color w:val="000000"/>
          <w:shd w:val="clear" w:color="auto" w:fill="FFFFFF"/>
        </w:rPr>
        <w:t xml:space="preserve">were </w:t>
      </w:r>
      <w:r w:rsidR="00452756" w:rsidRPr="00452756">
        <w:rPr>
          <w:rFonts w:cstheme="minorHAnsi"/>
          <w:color w:val="000000"/>
          <w:shd w:val="clear" w:color="auto" w:fill="FFFFFF"/>
        </w:rPr>
        <w:t>8,550</w:t>
      </w:r>
      <w:r w:rsidR="00255C62" w:rsidRPr="00452756">
        <w:rPr>
          <w:rFonts w:cstheme="minorHAnsi"/>
          <w:color w:val="000000"/>
          <w:shd w:val="clear" w:color="auto" w:fill="FFFFFF"/>
        </w:rPr>
        <w:t xml:space="preserve"> </w:t>
      </w:r>
      <w:r w:rsidR="00F062D4" w:rsidRPr="00452756">
        <w:rPr>
          <w:rFonts w:cstheme="minorHAnsi"/>
          <w:color w:val="000000"/>
          <w:shd w:val="clear" w:color="auto" w:fill="FFFFFF"/>
        </w:rPr>
        <w:t>n</w:t>
      </w:r>
      <w:r w:rsidR="00237C3D" w:rsidRPr="00452756">
        <w:rPr>
          <w:rFonts w:cstheme="minorHAnsi"/>
          <w:color w:val="000000"/>
          <w:shd w:val="clear" w:color="auto" w:fill="FFFFFF"/>
        </w:rPr>
        <w:t>ew posting</w:t>
      </w:r>
      <w:r w:rsidR="00CD7DCA" w:rsidRPr="00452756">
        <w:rPr>
          <w:rFonts w:cstheme="minorHAnsi"/>
          <w:color w:val="000000"/>
          <w:shd w:val="clear" w:color="auto" w:fill="FFFFFF"/>
        </w:rPr>
        <w:t>s,</w:t>
      </w:r>
      <w:r w:rsidR="00452756" w:rsidRPr="00452756">
        <w:rPr>
          <w:rFonts w:cstheme="minorHAnsi"/>
          <w:color w:val="000000"/>
          <w:shd w:val="clear" w:color="auto" w:fill="FFFFFF"/>
        </w:rPr>
        <w:t xml:space="preserve"> up 1,823 </w:t>
      </w:r>
      <w:r w:rsidR="00F20F98" w:rsidRPr="00452756">
        <w:rPr>
          <w:rFonts w:cstheme="minorHAnsi"/>
          <w:color w:val="000000"/>
          <w:shd w:val="clear" w:color="auto" w:fill="FFFFFF"/>
        </w:rPr>
        <w:t>ads</w:t>
      </w:r>
      <w:r w:rsidR="00CD7DCA" w:rsidRPr="00452756">
        <w:rPr>
          <w:rFonts w:cstheme="minorHAnsi"/>
          <w:color w:val="000000"/>
          <w:shd w:val="clear" w:color="auto" w:fill="FFFFFF"/>
        </w:rPr>
        <w:t xml:space="preserve"> over the week.</w:t>
      </w:r>
      <w:r w:rsidR="00CF051F" w:rsidRPr="00452756">
        <w:rPr>
          <w:rFonts w:cstheme="minorHAnsi"/>
          <w:color w:val="000000"/>
          <w:shd w:val="clear" w:color="auto" w:fill="FFFFFF"/>
        </w:rPr>
        <w:t xml:space="preserve">  This </w:t>
      </w:r>
      <w:r w:rsidR="00452756" w:rsidRPr="00452756">
        <w:rPr>
          <w:rFonts w:cstheme="minorHAnsi"/>
          <w:color w:val="000000"/>
          <w:shd w:val="clear" w:color="auto" w:fill="FFFFFF"/>
        </w:rPr>
        <w:t>27</w:t>
      </w:r>
      <w:r w:rsidR="00F20F98" w:rsidRPr="00452756">
        <w:rPr>
          <w:rFonts w:cstheme="minorHAnsi"/>
          <w:color w:val="000000"/>
          <w:shd w:val="clear" w:color="auto" w:fill="FFFFFF"/>
        </w:rPr>
        <w:t xml:space="preserve">% </w:t>
      </w:r>
      <w:r w:rsidR="00CF051F" w:rsidRPr="00452756">
        <w:rPr>
          <w:rFonts w:cstheme="minorHAnsi"/>
          <w:color w:val="000000"/>
          <w:shd w:val="clear" w:color="auto" w:fill="FFFFFF"/>
        </w:rPr>
        <w:t>over the week</w:t>
      </w:r>
      <w:r w:rsidR="00F77FF7">
        <w:rPr>
          <w:rFonts w:cstheme="minorHAnsi"/>
          <w:color w:val="000000"/>
          <w:shd w:val="clear" w:color="auto" w:fill="FFFFFF"/>
        </w:rPr>
        <w:t xml:space="preserve"> increase continues a multi-week rebound from the sharp decline that started in mid-December.  This state-level behavior corresponds with similar flows at the national level (see graph below).  Both Connecticut and the United States reached a half-year low during the </w:t>
      </w:r>
      <w:r w:rsidR="00F87760">
        <w:rPr>
          <w:rFonts w:cstheme="minorHAnsi"/>
          <w:color w:val="000000"/>
          <w:shd w:val="clear" w:color="auto" w:fill="FFFFFF"/>
        </w:rPr>
        <w:t>week ending January 1</w:t>
      </w:r>
      <w:r w:rsidR="00F87760" w:rsidRPr="00F87760">
        <w:rPr>
          <w:rFonts w:cstheme="minorHAnsi"/>
          <w:color w:val="000000"/>
          <w:shd w:val="clear" w:color="auto" w:fill="FFFFFF"/>
          <w:vertAlign w:val="superscript"/>
        </w:rPr>
        <w:t>st</w:t>
      </w:r>
      <w:r w:rsidR="00F87760">
        <w:rPr>
          <w:rFonts w:cstheme="minorHAnsi"/>
          <w:color w:val="000000"/>
          <w:shd w:val="clear" w:color="auto" w:fill="FFFFFF"/>
        </w:rPr>
        <w:t>, 2022,</w:t>
      </w:r>
      <w:r w:rsidR="00F77FF7">
        <w:rPr>
          <w:rFonts w:cstheme="minorHAnsi"/>
          <w:color w:val="000000"/>
          <w:shd w:val="clear" w:color="auto" w:fill="FFFFFF"/>
        </w:rPr>
        <w:t xml:space="preserve"> having respectively declined by 42 and 34 percent from the week ending December 18</w:t>
      </w:r>
      <w:r w:rsidR="00F77FF7" w:rsidRPr="00F77FF7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F77FF7">
        <w:rPr>
          <w:rFonts w:cstheme="minorHAnsi"/>
          <w:color w:val="000000"/>
          <w:shd w:val="clear" w:color="auto" w:fill="FFFFFF"/>
        </w:rPr>
        <w:t>, 2021.  In the three weeks since that low, CT and the US are respectively up to within 5 and 10 percent of December 18</w:t>
      </w:r>
      <w:r w:rsidR="00F77FF7" w:rsidRPr="00F77FF7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F77FF7">
        <w:rPr>
          <w:rFonts w:cstheme="minorHAnsi"/>
          <w:color w:val="000000"/>
          <w:shd w:val="clear" w:color="auto" w:fill="FFFFFF"/>
        </w:rPr>
        <w:t xml:space="preserve"> counts.  The graph also illustrates how state</w:t>
      </w:r>
      <w:r w:rsidR="00B447EA">
        <w:rPr>
          <w:rFonts w:cstheme="minorHAnsi"/>
          <w:color w:val="000000"/>
          <w:shd w:val="clear" w:color="auto" w:fill="FFFFFF"/>
        </w:rPr>
        <w:t xml:space="preserve"> </w:t>
      </w:r>
      <w:r w:rsidR="00F77FF7">
        <w:rPr>
          <w:rFonts w:cstheme="minorHAnsi"/>
          <w:color w:val="000000"/>
          <w:shd w:val="clear" w:color="auto" w:fill="FFFFFF"/>
        </w:rPr>
        <w:t xml:space="preserve">and national </w:t>
      </w:r>
      <w:r w:rsidR="00B447EA">
        <w:rPr>
          <w:rFonts w:cstheme="minorHAnsi"/>
          <w:color w:val="000000"/>
          <w:shd w:val="clear" w:color="auto" w:fill="FFFFFF"/>
        </w:rPr>
        <w:t xml:space="preserve">new ad counts have shared similar </w:t>
      </w:r>
      <w:r w:rsidR="00F87760">
        <w:rPr>
          <w:rFonts w:cstheme="minorHAnsi"/>
          <w:color w:val="000000"/>
          <w:shd w:val="clear" w:color="auto" w:fill="FFFFFF"/>
        </w:rPr>
        <w:t>trajectory shifts</w:t>
      </w:r>
      <w:r w:rsidR="00B447EA">
        <w:rPr>
          <w:rFonts w:cstheme="minorHAnsi"/>
          <w:color w:val="000000"/>
          <w:shd w:val="clear" w:color="auto" w:fill="FFFFFF"/>
        </w:rPr>
        <w:t xml:space="preserve"> over the year.  In Connecticut, </w:t>
      </w:r>
      <w:r w:rsidR="00F87760">
        <w:rPr>
          <w:rFonts w:cstheme="minorHAnsi"/>
          <w:color w:val="000000"/>
          <w:shd w:val="clear" w:color="auto" w:fill="FFFFFF"/>
        </w:rPr>
        <w:t>roughly half the new ad growth over the week occurred in</w:t>
      </w:r>
      <w:r w:rsidR="00B447EA">
        <w:rPr>
          <w:rFonts w:cstheme="minorHAnsi"/>
          <w:color w:val="000000"/>
          <w:shd w:val="clear" w:color="auto" w:fill="FFFFFF"/>
        </w:rPr>
        <w:t xml:space="preserve"> </w:t>
      </w:r>
      <w:r w:rsidR="00F87760">
        <w:rPr>
          <w:rFonts w:cstheme="minorHAnsi"/>
          <w:color w:val="000000"/>
          <w:shd w:val="clear" w:color="auto" w:fill="FFFFFF"/>
        </w:rPr>
        <w:t xml:space="preserve">Health Care &amp; Social Assistance, Retail Trade, and Finance &amp; Insurance.  Employers with the largest over the week increases are Hartford Healthcare (+187 new ads), Capital One (+138 new ads), and Amazon (+111 new ads). </w:t>
      </w:r>
      <w:r w:rsidR="00F77FF7">
        <w:rPr>
          <w:rFonts w:cstheme="minorHAnsi"/>
          <w:color w:val="000000"/>
          <w:shd w:val="clear" w:color="auto" w:fill="FFFFFF"/>
        </w:rPr>
        <w:br/>
      </w:r>
      <w:r w:rsidR="00CF051F">
        <w:rPr>
          <w:rFonts w:cstheme="minorHAnsi"/>
          <w:color w:val="000000"/>
          <w:shd w:val="clear" w:color="auto" w:fill="FFFFFF"/>
        </w:rPr>
        <w:br/>
      </w:r>
      <w:r w:rsidR="002C337F" w:rsidRPr="001530AF">
        <w:rPr>
          <w:noProof/>
          <w:highlight w:val="yellow"/>
        </w:rPr>
        <w:t xml:space="preserve"> </w:t>
      </w:r>
      <w:r w:rsidR="00AA1A77">
        <w:rPr>
          <w:noProof/>
        </w:rPr>
        <w:drawing>
          <wp:inline distT="0" distB="0" distL="0" distR="0" wp14:anchorId="0C3D9547" wp14:editId="7E47BBEC">
            <wp:extent cx="6847840" cy="3085465"/>
            <wp:effectExtent l="0" t="0" r="10160" b="63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D4A9C197-B05D-4C5B-A8B5-9E089BF4B9A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62D10A08" w:rsidR="00332417" w:rsidRPr="00A35908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F77FFA">
        <w:rPr>
          <w:rFonts w:eastAsia="Times New Roman" w:cstheme="minorHAnsi"/>
        </w:rPr>
        <w:br/>
      </w:r>
      <w:r w:rsidR="00543012" w:rsidRPr="00A35908">
        <w:rPr>
          <w:rFonts w:ascii="Calibri" w:hAnsi="Calibri" w:cs="Calibri"/>
          <w:b/>
          <w:color w:val="000000"/>
        </w:rPr>
        <w:t>Industries</w:t>
      </w:r>
      <w:r w:rsidR="00543012" w:rsidRPr="00A35908">
        <w:rPr>
          <w:rFonts w:ascii="Calibri" w:hAnsi="Calibri" w:cs="Calibri"/>
          <w:color w:val="000000"/>
        </w:rPr>
        <w:t xml:space="preserve"> with the </w:t>
      </w:r>
      <w:proofErr w:type="gramStart"/>
      <w:r w:rsidR="00543012" w:rsidRPr="00A35908">
        <w:rPr>
          <w:rFonts w:ascii="Calibri" w:hAnsi="Calibri" w:cs="Calibri"/>
          <w:color w:val="000000"/>
        </w:rPr>
        <w:t>most new</w:t>
      </w:r>
      <w:proofErr w:type="gramEnd"/>
      <w:r w:rsidR="00543012" w:rsidRPr="00A35908">
        <w:rPr>
          <w:rFonts w:ascii="Calibri" w:hAnsi="Calibri" w:cs="Calibri"/>
          <w:color w:val="000000"/>
        </w:rPr>
        <w:t xml:space="preserve"> postings include</w:t>
      </w:r>
      <w:r w:rsidR="00637640" w:rsidRPr="00A35908">
        <w:rPr>
          <w:rFonts w:ascii="Calibri" w:hAnsi="Calibri" w:cs="Calibri"/>
          <w:color w:val="000000"/>
        </w:rPr>
        <w:t xml:space="preserve"> </w:t>
      </w:r>
      <w:r w:rsidR="003B28E9" w:rsidRPr="00A35908">
        <w:rPr>
          <w:rFonts w:ascii="Calibri" w:hAnsi="Calibri" w:cs="Calibri"/>
          <w:color w:val="000000"/>
        </w:rPr>
        <w:t xml:space="preserve">Health Care </w:t>
      </w:r>
      <w:r w:rsidR="007F03AE" w:rsidRPr="00A35908">
        <w:rPr>
          <w:rFonts w:ascii="Calibri" w:hAnsi="Calibri" w:cs="Calibri"/>
          <w:color w:val="000000"/>
        </w:rPr>
        <w:t>&amp;</w:t>
      </w:r>
      <w:r w:rsidR="003B28E9" w:rsidRPr="00A35908">
        <w:rPr>
          <w:rFonts w:ascii="Calibri" w:hAnsi="Calibri" w:cs="Calibri"/>
          <w:color w:val="000000"/>
        </w:rPr>
        <w:t xml:space="preserve"> Social Assistance</w:t>
      </w:r>
      <w:r w:rsidR="00BD787D" w:rsidRPr="00A35908">
        <w:rPr>
          <w:rFonts w:ascii="Calibri" w:hAnsi="Calibri" w:cs="Calibri"/>
          <w:color w:val="000000"/>
        </w:rPr>
        <w:t>,</w:t>
      </w:r>
      <w:r w:rsidR="00AD29A4" w:rsidRPr="00A35908">
        <w:rPr>
          <w:rFonts w:ascii="Calibri" w:hAnsi="Calibri" w:cs="Calibri"/>
          <w:color w:val="000000"/>
        </w:rPr>
        <w:t xml:space="preserve"> </w:t>
      </w:r>
      <w:r w:rsidR="00C408BA" w:rsidRPr="00A35908">
        <w:rPr>
          <w:rFonts w:ascii="Calibri" w:hAnsi="Calibri" w:cs="Calibri"/>
          <w:color w:val="000000"/>
        </w:rPr>
        <w:t xml:space="preserve">Retail Trade, </w:t>
      </w:r>
      <w:r w:rsidR="00E67CDA" w:rsidRPr="00A35908">
        <w:rPr>
          <w:rFonts w:ascii="Calibri" w:hAnsi="Calibri" w:cs="Calibri"/>
          <w:color w:val="000000"/>
        </w:rPr>
        <w:t xml:space="preserve">and </w:t>
      </w:r>
      <w:r w:rsidR="00A35908" w:rsidRPr="00A35908">
        <w:rPr>
          <w:rFonts w:ascii="Calibri" w:hAnsi="Calibri" w:cs="Calibri"/>
          <w:color w:val="000000"/>
        </w:rPr>
        <w:t>Finance &amp; Insurance</w:t>
      </w:r>
      <w:r w:rsidR="00CD7DCA" w:rsidRPr="00A35908">
        <w:rPr>
          <w:rFonts w:ascii="Calibri" w:hAnsi="Calibri" w:cs="Calibri"/>
          <w:color w:val="000000"/>
        </w:rPr>
        <w:t>.</w:t>
      </w:r>
    </w:p>
    <w:p w14:paraId="1D3BE8BE" w14:textId="36A11B4E" w:rsidR="00FC797A" w:rsidRPr="00A35908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A35908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A35908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A35908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A35908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A35908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A3590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A35908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CD7DCA" w:rsidRPr="00A35908">
        <w:rPr>
          <w:rFonts w:ascii="Calibri" w:hAnsi="Calibri" w:cs="Calibri"/>
          <w:color w:val="000000"/>
          <w:shd w:val="clear" w:color="auto" w:fill="FFFFFF"/>
        </w:rPr>
        <w:t>Laborers, Stock, &amp; Material Movers</w:t>
      </w:r>
      <w:r w:rsidR="008D5C0A" w:rsidRPr="00A35908">
        <w:rPr>
          <w:rFonts w:ascii="Calibri" w:hAnsi="Calibri" w:cs="Calibri"/>
          <w:color w:val="000000"/>
          <w:shd w:val="clear" w:color="auto" w:fill="FFFFFF"/>
        </w:rPr>
        <w:t xml:space="preserve">, and </w:t>
      </w:r>
      <w:r w:rsidR="00A35908" w:rsidRPr="00A35908">
        <w:rPr>
          <w:rFonts w:ascii="Calibri" w:hAnsi="Calibri" w:cs="Calibri"/>
          <w:color w:val="000000"/>
          <w:shd w:val="clear" w:color="auto" w:fill="FFFFFF"/>
        </w:rPr>
        <w:t>Retail Salespersons.</w:t>
      </w:r>
    </w:p>
    <w:p w14:paraId="48922054" w14:textId="5ABC2115" w:rsidR="00B2096F" w:rsidRPr="004C5054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A35908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A35908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A35908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A35908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E67CDA" w:rsidRPr="00A3590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A35908" w:rsidRPr="00A35908">
        <w:rPr>
          <w:rFonts w:ascii="Calibri" w:hAnsi="Calibri" w:cs="Calibri"/>
          <w:color w:val="000000"/>
          <w:shd w:val="clear" w:color="auto" w:fill="FFFFFF"/>
        </w:rPr>
        <w:t xml:space="preserve">Hartford Healthcare, Capital One, and </w:t>
      </w:r>
      <w:r w:rsidR="0015091D" w:rsidRPr="00A35908">
        <w:rPr>
          <w:rFonts w:ascii="Calibri" w:hAnsi="Calibri" w:cs="Calibri"/>
          <w:color w:val="000000"/>
          <w:shd w:val="clear" w:color="auto" w:fill="FFFFFF"/>
        </w:rPr>
        <w:t>Amazon</w:t>
      </w:r>
      <w:r w:rsidR="00A35908" w:rsidRPr="00A35908">
        <w:rPr>
          <w:rFonts w:ascii="Calibri" w:hAnsi="Calibri" w:cs="Calibri"/>
          <w:color w:val="000000"/>
          <w:shd w:val="clear" w:color="auto" w:fill="FFFFFF"/>
        </w:rPr>
        <w:t>.</w:t>
      </w:r>
    </w:p>
    <w:p w14:paraId="37099908" w14:textId="6B88363C" w:rsidR="009E2D57" w:rsidRPr="001530AF" w:rsidRDefault="009E2D57">
      <w:pPr>
        <w:rPr>
          <w:rFonts w:ascii="Calibri" w:hAnsi="Calibri" w:cs="Calibri"/>
          <w:color w:val="000000"/>
          <w:highlight w:val="yellow"/>
          <w:shd w:val="clear" w:color="auto" w:fill="FFFFFF"/>
        </w:rPr>
      </w:pPr>
    </w:p>
    <w:p w14:paraId="032A9C8A" w14:textId="77777777" w:rsidR="00B23C70" w:rsidRPr="00F77FFA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17729AA4" w14:textId="43A9815B" w:rsidR="00034327" w:rsidRPr="00A35908" w:rsidRDefault="00180E58" w:rsidP="00C22245">
      <w:pPr>
        <w:rPr>
          <w:rFonts w:eastAsia="Times New Roman" w:cstheme="minorHAnsi"/>
          <w:b/>
          <w:sz w:val="28"/>
          <w:szCs w:val="28"/>
        </w:rPr>
      </w:pPr>
      <w:r w:rsidRPr="007C68ED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 xml:space="preserve">The </w:t>
      </w:r>
      <w:r w:rsidRPr="00A35908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>t</w:t>
      </w:r>
      <w:r w:rsidRPr="00A35908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A35908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A35908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A35908">
        <w:rPr>
          <w:rFonts w:eastAsia="Times New Roman" w:cstheme="minorHAnsi"/>
          <w:b/>
          <w:sz w:val="28"/>
          <w:szCs w:val="28"/>
        </w:rPr>
        <w:t xml:space="preserve"> job posting</w:t>
      </w:r>
      <w:r w:rsidRPr="00A35908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A35908">
        <w:rPr>
          <w:rFonts w:eastAsia="Times New Roman" w:cstheme="minorHAnsi"/>
          <w:b/>
          <w:sz w:val="28"/>
          <w:szCs w:val="28"/>
        </w:rPr>
        <w:t>where</w:t>
      </w:r>
      <w:r w:rsidR="000254F0" w:rsidRPr="00A35908">
        <w:rPr>
          <w:rFonts w:eastAsia="Times New Roman" w:cstheme="minorHAnsi"/>
          <w:b/>
          <w:sz w:val="28"/>
          <w:szCs w:val="28"/>
        </w:rPr>
        <w:t>:</w:t>
      </w:r>
    </w:p>
    <w:p w14:paraId="10D8CF65" w14:textId="4C1B97D9" w:rsidR="00C408BA" w:rsidRPr="00A35908" w:rsidRDefault="002F3839" w:rsidP="00DE6218">
      <w:pPr>
        <w:pStyle w:val="ListParagraph"/>
        <w:numPr>
          <w:ilvl w:val="0"/>
          <w:numId w:val="1"/>
        </w:numPr>
        <w:tabs>
          <w:tab w:val="left" w:pos="4050"/>
        </w:tabs>
        <w:rPr>
          <w:rFonts w:eastAsia="Times New Roman" w:cstheme="minorHAnsi"/>
        </w:rPr>
      </w:pPr>
      <w:r w:rsidRPr="00A35908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A3590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A35908">
        <w:rPr>
          <w:rFonts w:ascii="Calibri" w:hAnsi="Calibri" w:cs="Calibri"/>
          <w:color w:val="000000"/>
          <w:shd w:val="clear" w:color="auto" w:fill="FFFFFF"/>
        </w:rPr>
        <w:t>(</w:t>
      </w:r>
      <w:r w:rsidR="00F77FFA" w:rsidRPr="00A35908">
        <w:rPr>
          <w:rFonts w:ascii="Calibri" w:hAnsi="Calibri" w:cs="Calibri"/>
          <w:color w:val="000000"/>
          <w:shd w:val="clear" w:color="auto" w:fill="FFFFFF"/>
        </w:rPr>
        <w:t>1,</w:t>
      </w:r>
      <w:r w:rsidR="00A35908" w:rsidRPr="00A35908">
        <w:rPr>
          <w:rFonts w:ascii="Calibri" w:hAnsi="Calibri" w:cs="Calibri"/>
          <w:color w:val="000000"/>
          <w:shd w:val="clear" w:color="auto" w:fill="FFFFFF"/>
        </w:rPr>
        <w:t>759</w:t>
      </w:r>
      <w:r w:rsidR="0086699C" w:rsidRPr="00A3590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A35908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A35908" w:rsidRPr="00A35908">
        <w:rPr>
          <w:rFonts w:ascii="Calibri" w:hAnsi="Calibri" w:cs="Calibri"/>
          <w:color w:val="000000"/>
          <w:shd w:val="clear" w:color="auto" w:fill="FFFFFF"/>
        </w:rPr>
        <w:t>+34</w:t>
      </w:r>
      <w:r w:rsidR="00C916D4" w:rsidRPr="00A35908">
        <w:rPr>
          <w:rFonts w:ascii="Calibri" w:hAnsi="Calibri" w:cs="Calibri"/>
          <w:color w:val="000000"/>
          <w:shd w:val="clear" w:color="auto" w:fill="FFFFFF"/>
        </w:rPr>
        <w:t xml:space="preserve">% </w:t>
      </w:r>
      <w:r w:rsidR="00034327" w:rsidRPr="00A35908">
        <w:rPr>
          <w:rFonts w:ascii="Calibri" w:hAnsi="Calibri" w:cs="Calibri"/>
          <w:color w:val="000000"/>
          <w:shd w:val="clear" w:color="auto" w:fill="FFFFFF"/>
        </w:rPr>
        <w:t>over the week)</w:t>
      </w:r>
    </w:p>
    <w:p w14:paraId="75174BED" w14:textId="25EE9424" w:rsidR="00C408BA" w:rsidRPr="00A35908" w:rsidRDefault="00C408BA" w:rsidP="00C408BA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A35908">
        <w:rPr>
          <w:rFonts w:eastAsia="Times New Roman" w:cstheme="minorHAnsi"/>
          <w:b/>
          <w:bCs/>
        </w:rPr>
        <w:t xml:space="preserve">Retail Trade </w:t>
      </w:r>
      <w:r w:rsidRPr="00A35908">
        <w:rPr>
          <w:rFonts w:eastAsia="Times New Roman" w:cstheme="minorHAnsi"/>
        </w:rPr>
        <w:t>(</w:t>
      </w:r>
      <w:r w:rsidR="007C68ED" w:rsidRPr="00A35908">
        <w:rPr>
          <w:rFonts w:eastAsia="Times New Roman" w:cstheme="minorHAnsi"/>
        </w:rPr>
        <w:t>1,</w:t>
      </w:r>
      <w:r w:rsidR="00A35908" w:rsidRPr="00A35908">
        <w:rPr>
          <w:rFonts w:eastAsia="Times New Roman" w:cstheme="minorHAnsi"/>
        </w:rPr>
        <w:t>347</w:t>
      </w:r>
      <w:r w:rsidR="00FD29C1" w:rsidRPr="00A35908">
        <w:rPr>
          <w:rFonts w:eastAsia="Times New Roman" w:cstheme="minorHAnsi"/>
        </w:rPr>
        <w:t xml:space="preserve"> </w:t>
      </w:r>
      <w:r w:rsidRPr="00A35908">
        <w:rPr>
          <w:rFonts w:eastAsia="Times New Roman" w:cstheme="minorHAnsi"/>
        </w:rPr>
        <w:t xml:space="preserve">new postings, </w:t>
      </w:r>
      <w:r w:rsidR="007C68ED" w:rsidRPr="00A35908">
        <w:rPr>
          <w:rFonts w:eastAsia="Times New Roman" w:cstheme="minorHAnsi"/>
        </w:rPr>
        <w:t>+3</w:t>
      </w:r>
      <w:r w:rsidR="00A35908" w:rsidRPr="00A35908">
        <w:rPr>
          <w:rFonts w:eastAsia="Times New Roman" w:cstheme="minorHAnsi"/>
        </w:rPr>
        <w:t>0</w:t>
      </w:r>
      <w:r w:rsidRPr="00A35908">
        <w:rPr>
          <w:rFonts w:eastAsia="Times New Roman" w:cstheme="minorHAnsi"/>
        </w:rPr>
        <w:t>% over the week)</w:t>
      </w:r>
    </w:p>
    <w:p w14:paraId="3D4EC522" w14:textId="0AB9FA6A" w:rsidR="000B59B3" w:rsidRPr="00A35908" w:rsidRDefault="00A35908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A35908">
        <w:rPr>
          <w:rFonts w:ascii="Calibri" w:hAnsi="Calibri" w:cs="Calibri"/>
          <w:b/>
          <w:bCs/>
          <w:color w:val="000000"/>
          <w:shd w:val="clear" w:color="auto" w:fill="FFFFFF"/>
        </w:rPr>
        <w:t>Finance &amp; Insurance</w:t>
      </w:r>
      <w:r w:rsidR="00BD787D" w:rsidRPr="00A35908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B59B3" w:rsidRPr="00A35908">
        <w:rPr>
          <w:rFonts w:ascii="Calibri" w:hAnsi="Calibri" w:cs="Calibri"/>
          <w:color w:val="000000"/>
          <w:shd w:val="clear" w:color="auto" w:fill="FFFFFF"/>
        </w:rPr>
        <w:t>(</w:t>
      </w:r>
      <w:r w:rsidRPr="00A35908">
        <w:rPr>
          <w:rFonts w:ascii="Calibri" w:hAnsi="Calibri" w:cs="Calibri"/>
          <w:color w:val="000000"/>
          <w:shd w:val="clear" w:color="auto" w:fill="FFFFFF"/>
        </w:rPr>
        <w:t>751</w:t>
      </w:r>
      <w:r w:rsidR="004C5054" w:rsidRPr="00A3590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A35908">
        <w:rPr>
          <w:rFonts w:ascii="Calibri" w:hAnsi="Calibri" w:cs="Calibri"/>
          <w:color w:val="000000"/>
          <w:shd w:val="clear" w:color="auto" w:fill="FFFFFF"/>
        </w:rPr>
        <w:t>new postings,</w:t>
      </w:r>
      <w:r w:rsidR="00F77FFA" w:rsidRPr="00A3590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Pr="00A35908">
        <w:rPr>
          <w:rFonts w:ascii="Calibri" w:hAnsi="Calibri" w:cs="Calibri"/>
          <w:color w:val="000000"/>
          <w:shd w:val="clear" w:color="auto" w:fill="FFFFFF"/>
        </w:rPr>
        <w:t>+45</w:t>
      </w:r>
      <w:r w:rsidR="00296EAC" w:rsidRPr="00A35908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563BB780" w14:textId="72AD93FD" w:rsidR="0085026D" w:rsidRPr="008D5C0A" w:rsidRDefault="002C780F">
      <w:pPr>
        <w:rPr>
          <w:rStyle w:val="Hyperlink"/>
          <w:color w:val="auto"/>
          <w:u w:val="none"/>
        </w:rPr>
      </w:pPr>
      <w:r w:rsidRPr="001530AF">
        <w:rPr>
          <w:highlight w:val="yellow"/>
        </w:rPr>
        <w:t xml:space="preserve"> </w:t>
      </w:r>
      <w:r w:rsidR="009A039A" w:rsidRPr="001530AF">
        <w:rPr>
          <w:highlight w:val="yellow"/>
        </w:rPr>
        <w:t xml:space="preserve"> </w:t>
      </w:r>
      <w:r w:rsidR="007B084C" w:rsidRPr="001530AF">
        <w:rPr>
          <w:highlight w:val="yellow"/>
        </w:rPr>
        <w:t xml:space="preserve"> </w:t>
      </w:r>
      <w:r w:rsidR="0032575C" w:rsidRPr="001530AF">
        <w:rPr>
          <w:highlight w:val="yellow"/>
        </w:rPr>
        <w:t xml:space="preserve">  </w:t>
      </w:r>
      <w:r w:rsidR="00452756" w:rsidRPr="00452756">
        <w:rPr>
          <w:noProof/>
        </w:rPr>
        <w:drawing>
          <wp:inline distT="0" distB="0" distL="0" distR="0" wp14:anchorId="7750131C" wp14:editId="3E92FC67">
            <wp:extent cx="6847840" cy="39547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912EB1">
        <w:br/>
      </w:r>
      <w:r w:rsidR="0004353A" w:rsidRPr="00912EB1">
        <w:t xml:space="preserve"> </w:t>
      </w:r>
      <w:r w:rsidR="002F54F4" w:rsidRPr="00912EB1">
        <w:t xml:space="preserve"> </w:t>
      </w:r>
      <w:r w:rsidR="00CB63DE" w:rsidRPr="00912EB1">
        <w:t xml:space="preserve"> </w:t>
      </w:r>
      <w:r w:rsidR="00CB63DE" w:rsidRPr="00912EB1">
        <w:tab/>
      </w:r>
      <w:r w:rsidR="00A35908">
        <w:t xml:space="preserve">18 </w:t>
      </w:r>
      <w:r w:rsidR="001A4FE0" w:rsidRPr="00A35908">
        <w:t>s</w:t>
      </w:r>
      <w:r w:rsidR="00382BC6" w:rsidRPr="00A35908">
        <w:t xml:space="preserve">ectors </w:t>
      </w:r>
      <w:r w:rsidR="00223005" w:rsidRPr="00A35908">
        <w:t>had job posting</w:t>
      </w:r>
      <w:r w:rsidR="00A35908" w:rsidRPr="00A35908">
        <w:t xml:space="preserve"> in</w:t>
      </w:r>
      <w:r w:rsidR="00223005" w:rsidRPr="00A35908">
        <w:t>creases</w:t>
      </w:r>
      <w:r w:rsidR="003E4128" w:rsidRPr="00A35908">
        <w:t xml:space="preserve"> over the wee</w:t>
      </w:r>
      <w:r w:rsidR="0092758F" w:rsidRPr="00A35908">
        <w:t>k</w:t>
      </w:r>
      <w:r w:rsidR="00D902A7" w:rsidRPr="00A35908">
        <w:t xml:space="preserve"> a</w:t>
      </w:r>
      <w:r w:rsidR="00AE0646" w:rsidRPr="00A35908">
        <w:t xml:space="preserve">nd </w:t>
      </w:r>
      <w:r w:rsidR="00A35908">
        <w:t>3</w:t>
      </w:r>
      <w:r w:rsidR="002A16C3" w:rsidRPr="00A35908">
        <w:t xml:space="preserve"> had </w:t>
      </w:r>
      <w:r w:rsidR="0087388C">
        <w:t>de</w:t>
      </w:r>
      <w:r w:rsidR="00B768B5" w:rsidRPr="00A35908">
        <w:t>c</w:t>
      </w:r>
      <w:r w:rsidR="00823423" w:rsidRPr="00A35908">
        <w:t>reases.</w:t>
      </w:r>
      <w:r w:rsidR="00C76025" w:rsidRPr="00A35908">
        <w:t xml:space="preserve">  The </w:t>
      </w:r>
      <w:r w:rsidR="00A35908">
        <w:t>18</w:t>
      </w:r>
      <w:r w:rsidR="00D902A7" w:rsidRPr="00A35908">
        <w:t xml:space="preserve"> </w:t>
      </w:r>
      <w:r w:rsidR="00A35908" w:rsidRPr="00A35908">
        <w:t>in</w:t>
      </w:r>
      <w:r w:rsidR="00C76025" w:rsidRPr="00A35908">
        <w:t xml:space="preserve">creasing sectors </w:t>
      </w:r>
      <w:r w:rsidR="00A35908" w:rsidRPr="00A35908">
        <w:t xml:space="preserve">grew </w:t>
      </w:r>
      <w:r w:rsidR="00C76025" w:rsidRPr="00A35908">
        <w:t>by a combined</w:t>
      </w:r>
      <w:r w:rsidR="00A35908" w:rsidRPr="00A35908">
        <w:t xml:space="preserve"> 2,124 </w:t>
      </w:r>
      <w:r w:rsidR="00C76025" w:rsidRPr="00A35908">
        <w:t xml:space="preserve">new ads and </w:t>
      </w:r>
      <w:r w:rsidR="007C68ED" w:rsidRPr="00A35908">
        <w:t xml:space="preserve">the </w:t>
      </w:r>
      <w:r w:rsidR="00A35908">
        <w:t>3</w:t>
      </w:r>
      <w:r w:rsidR="007C68ED" w:rsidRPr="00A35908">
        <w:t xml:space="preserve"> </w:t>
      </w:r>
      <w:r w:rsidR="00A35908" w:rsidRPr="00A35908">
        <w:t>de</w:t>
      </w:r>
      <w:r w:rsidR="00C76025" w:rsidRPr="00A35908">
        <w:t xml:space="preserve">creasing sectors </w:t>
      </w:r>
      <w:r w:rsidR="00A35908" w:rsidRPr="00A35908">
        <w:t>fell</w:t>
      </w:r>
      <w:r w:rsidR="00C76025" w:rsidRPr="00A35908">
        <w:t xml:space="preserve"> by a combined</w:t>
      </w:r>
      <w:r w:rsidR="008177AE" w:rsidRPr="00A35908">
        <w:t xml:space="preserve"> </w:t>
      </w:r>
      <w:r w:rsidR="00A35908" w:rsidRPr="00A35908">
        <w:t>301</w:t>
      </w:r>
      <w:r w:rsidR="00C76025" w:rsidRPr="00A35908">
        <w:t xml:space="preserve"> new ads</w:t>
      </w:r>
      <w:r w:rsidR="00A35908" w:rsidRPr="00A35908">
        <w:t>, most of that combined decline occurred in Manufacturing (-238 new ads).</w:t>
      </w:r>
      <w:r w:rsidR="00A35908">
        <w:t xml:space="preserve">  In percentage terms, 16 out of 21 sectors had over the week shifts of 30% or more.  Over four weeks, total ads are up over 50%, and </w:t>
      </w:r>
      <w:r w:rsidR="0087388C">
        <w:t>17</w:t>
      </w:r>
      <w:r w:rsidR="00A35908">
        <w:t xml:space="preserve"> sectors had increases.  The </w:t>
      </w:r>
      <w:r w:rsidR="002B3663">
        <w:t xml:space="preserve">3 industries with the largest gains over four weeks include Retail Trade, Health Care &amp; Social Assistance, and Finance and Insurance.  These 3 sectors also had the largest </w:t>
      </w:r>
      <w:r w:rsidR="0087388C">
        <w:t>one-week</w:t>
      </w:r>
      <w:r w:rsidR="002B3663">
        <w:t xml:space="preserve"> gains.  </w:t>
      </w:r>
      <w:r w:rsidR="00A35908">
        <w:t xml:space="preserve">The </w:t>
      </w:r>
      <w:r w:rsidR="002B3663">
        <w:t>3</w:t>
      </w:r>
      <w:r w:rsidR="00A35908">
        <w:t xml:space="preserve"> </w:t>
      </w:r>
      <w:r w:rsidR="0087388C">
        <w:t>four-week</w:t>
      </w:r>
      <w:r w:rsidR="00A35908">
        <w:t xml:space="preserve"> declining sectors include Utilities, </w:t>
      </w:r>
      <w:r w:rsidR="002B3663">
        <w:t>Construction</w:t>
      </w:r>
      <w:r w:rsidR="00A35908">
        <w:t xml:space="preserve">, and Information.  Construction new ads are down over the week and over four weeks, which corresponds with the seasonality of that industry. </w:t>
      </w:r>
      <w:r w:rsidR="002B3663">
        <w:br/>
      </w:r>
      <w:r w:rsidR="003859E7" w:rsidRPr="00F77FFA">
        <w:br/>
      </w:r>
      <w:r w:rsidR="003859E7" w:rsidRPr="00F77FF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36BB3" w:rsidRPr="00F77FFA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F77FFA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F77FFA">
          <w:rPr>
            <w:rStyle w:val="Hyperlink"/>
          </w:rPr>
          <w:t>https://www1.ctdol.state.ct.us/lmi/hwol.asp</w:t>
        </w:r>
      </w:hyperlink>
    </w:p>
    <w:p w14:paraId="2D3D122B" w14:textId="3D27D73A" w:rsidR="00C25C1D" w:rsidRDefault="008177AE">
      <w:pPr>
        <w:rPr>
          <w:rStyle w:val="Hyperlink"/>
          <w:highlight w:val="green"/>
        </w:rPr>
      </w:pPr>
      <w:r>
        <w:rPr>
          <w:rStyle w:val="Hyperlink"/>
          <w:highlight w:val="green"/>
        </w:rPr>
        <w:br/>
      </w:r>
    </w:p>
    <w:p w14:paraId="3C78A875" w14:textId="77777777" w:rsidR="008177AE" w:rsidRPr="003D0C68" w:rsidRDefault="008177AE">
      <w:pPr>
        <w:rPr>
          <w:rStyle w:val="Hyperlink"/>
          <w:highlight w:val="green"/>
        </w:rPr>
      </w:pPr>
    </w:p>
    <w:p w14:paraId="3B7B1779" w14:textId="088B4AC9" w:rsidR="001A4AB0" w:rsidRPr="00F77FFA" w:rsidRDefault="00543012" w:rsidP="00D9667B">
      <w:pPr>
        <w:jc w:val="center"/>
        <w:rPr>
          <w:rFonts w:ascii="Calibri" w:hAnsi="Calibri" w:cs="Calibri"/>
          <w:b/>
          <w:color w:val="000000"/>
          <w:shd w:val="clear" w:color="auto" w:fill="FFFFFF"/>
        </w:rPr>
      </w:pPr>
      <w:r w:rsidRPr="003A5DCC">
        <w:rPr>
          <w:rFonts w:eastAsia="Times New Roman" w:cstheme="minorHAnsi"/>
          <w:b/>
          <w:bCs/>
          <w:sz w:val="40"/>
          <w:szCs w:val="40"/>
        </w:rPr>
        <w:t>New Job Postings by Occupation</w:t>
      </w:r>
      <w:r w:rsidR="0015091D" w:rsidRPr="0015091D">
        <w:rPr>
          <w:noProof/>
        </w:rPr>
        <w:t xml:space="preserve"> </w:t>
      </w:r>
      <w:r w:rsidR="00452756" w:rsidRPr="00452756">
        <w:rPr>
          <w:noProof/>
        </w:rPr>
        <w:drawing>
          <wp:inline distT="0" distB="0" distL="0" distR="0" wp14:anchorId="17C6F090" wp14:editId="3F1AF73A">
            <wp:extent cx="6847840" cy="486283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86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667B" w:rsidRPr="00D9667B">
        <w:t xml:space="preserve"> </w:t>
      </w:r>
      <w:r w:rsidR="00B7436A" w:rsidRPr="00F77FFA">
        <w:t xml:space="preserve"> </w:t>
      </w:r>
    </w:p>
    <w:p w14:paraId="3B30546F" w14:textId="77777777" w:rsidR="00C25C1D" w:rsidRDefault="00C25C1D" w:rsidP="009B143E">
      <w:pPr>
        <w:rPr>
          <w:rFonts w:ascii="Calibri" w:hAnsi="Calibri" w:cs="Calibri"/>
          <w:b/>
          <w:color w:val="000000"/>
          <w:shd w:val="clear" w:color="auto" w:fill="FFFFFF"/>
        </w:rPr>
      </w:pPr>
    </w:p>
    <w:p w14:paraId="0996E842" w14:textId="2539F31D" w:rsidR="00160754" w:rsidRPr="007C68ED" w:rsidRDefault="00016720" w:rsidP="009B143E">
      <w:pPr>
        <w:rPr>
          <w:rFonts w:ascii="Calibri" w:hAnsi="Calibri" w:cs="Calibri"/>
          <w:b/>
          <w:color w:val="000000"/>
          <w:shd w:val="clear" w:color="auto" w:fill="FFFFFF"/>
        </w:rPr>
      </w:pPr>
      <w:r w:rsidRPr="007C68ED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7C68ED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7C68ED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387A7434" w14:textId="79683384" w:rsidR="00C408BA" w:rsidRPr="007C68ED" w:rsidRDefault="009B143E" w:rsidP="00CF051F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7C68ED">
        <w:rPr>
          <w:rFonts w:eastAsia="Times New Roman" w:cstheme="minorHAnsi"/>
        </w:rPr>
        <w:t>Registered Nurses (</w:t>
      </w:r>
      <w:r w:rsidR="00452756">
        <w:rPr>
          <w:rFonts w:eastAsia="Times New Roman" w:cstheme="minorHAnsi"/>
        </w:rPr>
        <w:t>561</w:t>
      </w:r>
      <w:r w:rsidR="00CF051F" w:rsidRPr="007C68ED">
        <w:rPr>
          <w:rFonts w:eastAsia="Times New Roman" w:cstheme="minorHAnsi"/>
        </w:rPr>
        <w:t xml:space="preserve"> </w:t>
      </w:r>
      <w:r w:rsidRPr="007C68ED">
        <w:rPr>
          <w:rFonts w:eastAsia="Times New Roman" w:cstheme="minorHAnsi"/>
        </w:rPr>
        <w:t xml:space="preserve">new postings, </w:t>
      </w:r>
      <w:r w:rsidR="00452756">
        <w:rPr>
          <w:rFonts w:eastAsia="Times New Roman" w:cstheme="minorHAnsi"/>
        </w:rPr>
        <w:t>+28</w:t>
      </w:r>
      <w:r w:rsidR="00E67CDA" w:rsidRPr="007C68ED">
        <w:rPr>
          <w:rFonts w:eastAsia="Times New Roman" w:cstheme="minorHAnsi"/>
        </w:rPr>
        <w:t>%</w:t>
      </w:r>
      <w:r w:rsidRPr="007C68ED">
        <w:rPr>
          <w:rFonts w:eastAsia="Times New Roman" w:cstheme="minorHAnsi"/>
        </w:rPr>
        <w:t xml:space="preserve"> over the week)</w:t>
      </w:r>
    </w:p>
    <w:p w14:paraId="52379A2F" w14:textId="43BC387F" w:rsidR="00CF051F" w:rsidRPr="007C68ED" w:rsidRDefault="00CF051F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7C68ED">
        <w:rPr>
          <w:rFonts w:eastAsia="Times New Roman" w:cstheme="minorHAnsi"/>
        </w:rPr>
        <w:t>Laborers, Freight, and Material Movers (</w:t>
      </w:r>
      <w:r w:rsidR="00452756">
        <w:rPr>
          <w:rFonts w:eastAsia="Times New Roman" w:cstheme="minorHAnsi"/>
        </w:rPr>
        <w:t>395</w:t>
      </w:r>
      <w:r w:rsidRPr="007C68ED">
        <w:rPr>
          <w:rFonts w:eastAsia="Times New Roman" w:cstheme="minorHAnsi"/>
        </w:rPr>
        <w:t xml:space="preserve"> new postings, </w:t>
      </w:r>
      <w:r w:rsidR="00452756">
        <w:rPr>
          <w:rFonts w:eastAsia="Times New Roman" w:cstheme="minorHAnsi"/>
        </w:rPr>
        <w:t>-9</w:t>
      </w:r>
      <w:r w:rsidRPr="007C68ED">
        <w:rPr>
          <w:rFonts w:eastAsia="Times New Roman" w:cstheme="minorHAnsi"/>
        </w:rPr>
        <w:t>% over the week)</w:t>
      </w:r>
    </w:p>
    <w:p w14:paraId="3F1F8F8C" w14:textId="5E896B2E" w:rsidR="00BD7B16" w:rsidRPr="007C68ED" w:rsidRDefault="00452756" w:rsidP="00BD7B16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eastAsia="Times New Roman" w:cstheme="minorHAnsi"/>
        </w:rPr>
        <w:t>Retail Salespersons</w:t>
      </w:r>
      <w:r w:rsidR="00BD7B16" w:rsidRPr="007C68ED">
        <w:rPr>
          <w:rFonts w:eastAsia="Times New Roman" w:cstheme="minorHAnsi"/>
        </w:rPr>
        <w:t xml:space="preserve"> (</w:t>
      </w:r>
      <w:r>
        <w:rPr>
          <w:rFonts w:eastAsia="Times New Roman" w:cstheme="minorHAnsi"/>
        </w:rPr>
        <w:t>205</w:t>
      </w:r>
      <w:r w:rsidR="00BD7B16" w:rsidRPr="007C68ED">
        <w:rPr>
          <w:rFonts w:eastAsia="Times New Roman" w:cstheme="minorHAnsi"/>
        </w:rPr>
        <w:t xml:space="preserve"> new postings, </w:t>
      </w:r>
      <w:r>
        <w:rPr>
          <w:rFonts w:eastAsia="Times New Roman" w:cstheme="minorHAnsi"/>
        </w:rPr>
        <w:t>+39</w:t>
      </w:r>
      <w:r w:rsidR="00BD7B16" w:rsidRPr="007C68ED">
        <w:rPr>
          <w:rFonts w:eastAsia="Times New Roman" w:cstheme="minorHAnsi"/>
        </w:rPr>
        <w:t>% over the week)</w:t>
      </w:r>
    </w:p>
    <w:p w14:paraId="2EC4633B" w14:textId="77777777" w:rsidR="00BD7B16" w:rsidRPr="00D9667B" w:rsidRDefault="00BD7B16" w:rsidP="00BD7B16">
      <w:pPr>
        <w:pStyle w:val="ListParagraph"/>
        <w:ind w:left="765"/>
        <w:rPr>
          <w:rFonts w:eastAsia="Times New Roman" w:cstheme="minorHAnsi"/>
          <w:highlight w:val="yellow"/>
        </w:rPr>
      </w:pPr>
    </w:p>
    <w:p w14:paraId="7C6C2D82" w14:textId="07EC4522" w:rsidR="0074132D" w:rsidRPr="00D9667B" w:rsidRDefault="00016720" w:rsidP="00C408BA">
      <w:pPr>
        <w:pStyle w:val="ListParagraph"/>
        <w:ind w:left="765"/>
        <w:rPr>
          <w:rFonts w:eastAsia="Times New Roman" w:cstheme="minorHAnsi"/>
          <w:highlight w:val="yellow"/>
        </w:rPr>
      </w:pPr>
      <w:r w:rsidRPr="00D9667B">
        <w:rPr>
          <w:rFonts w:eastAsia="Times New Roman" w:cstheme="minorHAnsi"/>
          <w:highlight w:val="yellow"/>
        </w:rPr>
        <w:br/>
      </w:r>
    </w:p>
    <w:p w14:paraId="2FA98D4B" w14:textId="5F9F20CA" w:rsidR="00A37F91" w:rsidRPr="00D356DC" w:rsidRDefault="00F0324E" w:rsidP="00A37F91">
      <w:pPr>
        <w:jc w:val="center"/>
      </w:pPr>
      <w:r w:rsidRPr="003A5DC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3A5DC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3A5DCC">
        <w:rPr>
          <w:rFonts w:eastAsia="Times New Roman" w:cstheme="minorHAnsi"/>
          <w:b/>
          <w:bCs/>
          <w:sz w:val="36"/>
          <w:szCs w:val="36"/>
        </w:rPr>
        <w:t>s</w:t>
      </w:r>
      <w:r w:rsidR="008B2C6D" w:rsidRPr="003A5DCC">
        <w:rPr>
          <w:rFonts w:eastAsia="Times New Roman" w:cstheme="minorHAnsi"/>
          <w:b/>
          <w:bCs/>
          <w:sz w:val="40"/>
          <w:szCs w:val="40"/>
        </w:rPr>
        <w:br/>
      </w:r>
      <w:r w:rsidR="00A37F91" w:rsidRPr="003A5DCC">
        <w:t xml:space="preserve"> </w:t>
      </w:r>
      <w:r w:rsidR="008A3C3D" w:rsidRPr="003A5DCC">
        <w:t xml:space="preserve">  </w:t>
      </w:r>
      <w:r w:rsidR="00934319" w:rsidRPr="003A5DCC">
        <w:t xml:space="preserve"> </w:t>
      </w:r>
      <w:r w:rsidR="00716E6B" w:rsidRPr="003A5DCC">
        <w:t xml:space="preserve"> </w:t>
      </w:r>
      <w:r w:rsidR="00452756" w:rsidRPr="00D356DC">
        <w:rPr>
          <w:noProof/>
        </w:rPr>
        <w:drawing>
          <wp:inline distT="0" distB="0" distL="0" distR="0" wp14:anchorId="2BEA2B59" wp14:editId="4508BCD5">
            <wp:extent cx="5685753" cy="540013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15" cy="541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DF3" w:rsidRPr="00D356DC">
        <w:t xml:space="preserve"> </w:t>
      </w:r>
    </w:p>
    <w:p w14:paraId="79EB7800" w14:textId="2ACDD000" w:rsidR="009501B5" w:rsidRPr="00D356DC" w:rsidRDefault="001F5DC9" w:rsidP="007F7683">
      <w:pPr>
        <w:rPr>
          <w:rFonts w:eastAsia="Times New Roman" w:cstheme="minorHAnsi"/>
          <w:b/>
          <w:bCs/>
        </w:rPr>
      </w:pPr>
      <w:r w:rsidRPr="00D356DC">
        <w:rPr>
          <w:rFonts w:eastAsia="Times New Roman" w:cstheme="minorHAnsi"/>
        </w:rPr>
        <w:tab/>
      </w:r>
      <w:r w:rsidR="00B8099B" w:rsidRPr="00D356DC">
        <w:rPr>
          <w:rFonts w:eastAsia="Times New Roman" w:cstheme="minorHAnsi"/>
        </w:rPr>
        <w:t>E</w:t>
      </w:r>
      <w:r w:rsidR="00E07C3C" w:rsidRPr="00D356DC">
        <w:rPr>
          <w:rFonts w:eastAsia="Times New Roman" w:cstheme="minorHAnsi"/>
        </w:rPr>
        <w:t xml:space="preserve">mployers with the </w:t>
      </w:r>
      <w:proofErr w:type="gramStart"/>
      <w:r w:rsidR="00E07C3C" w:rsidRPr="00D356DC">
        <w:rPr>
          <w:rFonts w:eastAsia="Times New Roman" w:cstheme="minorHAnsi"/>
        </w:rPr>
        <w:t xml:space="preserve">most </w:t>
      </w:r>
      <w:r w:rsidR="00237C3D" w:rsidRPr="00D356DC">
        <w:rPr>
          <w:rFonts w:eastAsia="Times New Roman" w:cstheme="minorHAnsi"/>
        </w:rPr>
        <w:t>new</w:t>
      </w:r>
      <w:proofErr w:type="gramEnd"/>
      <w:r w:rsidR="00237C3D" w:rsidRPr="00D356DC">
        <w:rPr>
          <w:rFonts w:eastAsia="Times New Roman" w:cstheme="minorHAnsi"/>
        </w:rPr>
        <w:t xml:space="preserve"> job posting</w:t>
      </w:r>
      <w:r w:rsidR="00E65E95" w:rsidRPr="00D356DC">
        <w:rPr>
          <w:rFonts w:eastAsia="Times New Roman" w:cstheme="minorHAnsi"/>
        </w:rPr>
        <w:t>s</w:t>
      </w:r>
      <w:r w:rsidR="00BD12BA" w:rsidRPr="00D356DC">
        <w:rPr>
          <w:rFonts w:eastAsia="Times New Roman" w:cstheme="minorHAnsi"/>
        </w:rPr>
        <w:t xml:space="preserve"> </w:t>
      </w:r>
      <w:r w:rsidR="0020683F" w:rsidRPr="00D356DC">
        <w:rPr>
          <w:rFonts w:eastAsia="Times New Roman" w:cstheme="minorHAnsi"/>
        </w:rPr>
        <w:t>during t</w:t>
      </w:r>
      <w:r w:rsidR="0094499A" w:rsidRPr="00D356DC">
        <w:rPr>
          <w:rFonts w:eastAsia="Times New Roman" w:cstheme="minorHAnsi"/>
        </w:rPr>
        <w:t>he week</w:t>
      </w:r>
      <w:r w:rsidR="005F3422" w:rsidRPr="00D356DC">
        <w:rPr>
          <w:rFonts w:eastAsia="Times New Roman" w:cstheme="minorHAnsi"/>
        </w:rPr>
        <w:t xml:space="preserve"> </w:t>
      </w:r>
      <w:r w:rsidR="005525E3" w:rsidRPr="00D356DC">
        <w:rPr>
          <w:rFonts w:eastAsia="Times New Roman" w:cstheme="minorHAnsi"/>
        </w:rPr>
        <w:t>were mostly i</w:t>
      </w:r>
      <w:r w:rsidR="00BB73D5" w:rsidRPr="00D356DC">
        <w:rPr>
          <w:rFonts w:eastAsia="Times New Roman" w:cstheme="minorHAnsi"/>
        </w:rPr>
        <w:t>n</w:t>
      </w:r>
      <w:r w:rsidR="009B143E" w:rsidRPr="00D356DC">
        <w:rPr>
          <w:rFonts w:eastAsia="Times New Roman" w:cstheme="minorHAnsi"/>
        </w:rPr>
        <w:t xml:space="preserve"> </w:t>
      </w:r>
      <w:r w:rsidR="004B1407" w:rsidRPr="00D356DC">
        <w:rPr>
          <w:rFonts w:eastAsia="Times New Roman" w:cstheme="minorHAnsi"/>
        </w:rPr>
        <w:t>Health Care</w:t>
      </w:r>
      <w:r w:rsidR="005E1430" w:rsidRPr="00D356DC">
        <w:rPr>
          <w:rFonts w:eastAsia="Times New Roman" w:cstheme="minorHAnsi"/>
        </w:rPr>
        <w:t xml:space="preserve"> &amp; Social </w:t>
      </w:r>
      <w:r w:rsidR="00862652" w:rsidRPr="00D356DC">
        <w:rPr>
          <w:rFonts w:eastAsia="Times New Roman" w:cstheme="minorHAnsi"/>
        </w:rPr>
        <w:t xml:space="preserve">Assistance, </w:t>
      </w:r>
      <w:r w:rsidR="00D356DC" w:rsidRPr="00D356DC">
        <w:rPr>
          <w:rFonts w:eastAsia="Times New Roman" w:cstheme="minorHAnsi"/>
        </w:rPr>
        <w:t xml:space="preserve">Retail Trade, and </w:t>
      </w:r>
      <w:r w:rsidR="00862652" w:rsidRPr="00D356DC">
        <w:rPr>
          <w:rFonts w:eastAsia="Times New Roman" w:cstheme="minorHAnsi"/>
        </w:rPr>
        <w:t>Finance</w:t>
      </w:r>
      <w:r w:rsidR="002463EB" w:rsidRPr="00D356DC">
        <w:rPr>
          <w:rFonts w:eastAsia="Times New Roman" w:cstheme="minorHAnsi"/>
        </w:rPr>
        <w:t xml:space="preserve"> &amp; Insurance</w:t>
      </w:r>
      <w:r w:rsidR="005E1430" w:rsidRPr="00D356DC">
        <w:rPr>
          <w:rFonts w:eastAsia="Times New Roman" w:cstheme="minorHAnsi"/>
        </w:rPr>
        <w:t>.</w:t>
      </w:r>
      <w:r w:rsidR="002E7AC5" w:rsidRPr="00D356DC">
        <w:rPr>
          <w:rFonts w:eastAsia="Times New Roman" w:cstheme="minorHAnsi"/>
        </w:rPr>
        <w:t xml:space="preserve">  </w:t>
      </w:r>
      <w:r w:rsidR="00934319" w:rsidRPr="00D356DC">
        <w:rPr>
          <w:rFonts w:eastAsia="Times New Roman" w:cstheme="minorHAnsi"/>
        </w:rPr>
        <w:t>T</w:t>
      </w:r>
      <w:r w:rsidR="00B71FDA" w:rsidRPr="00D356DC">
        <w:rPr>
          <w:rFonts w:eastAsia="Times New Roman" w:cstheme="minorHAnsi"/>
        </w:rPr>
        <w:t xml:space="preserve">he 25 employers shown </w:t>
      </w:r>
      <w:r w:rsidR="00716037" w:rsidRPr="00D356DC">
        <w:rPr>
          <w:rFonts w:eastAsia="Times New Roman" w:cstheme="minorHAnsi"/>
        </w:rPr>
        <w:t>above</w:t>
      </w:r>
      <w:r w:rsidR="00B71FDA" w:rsidRPr="00D356DC">
        <w:rPr>
          <w:rFonts w:eastAsia="Times New Roman" w:cstheme="minorHAnsi"/>
        </w:rPr>
        <w:t xml:space="preserve"> account for </w:t>
      </w:r>
      <w:r w:rsidR="004B1407" w:rsidRPr="00D356DC">
        <w:rPr>
          <w:rFonts w:eastAsia="Times New Roman" w:cstheme="minorHAnsi"/>
        </w:rPr>
        <w:t>2</w:t>
      </w:r>
      <w:r w:rsidR="00D356DC" w:rsidRPr="00D356DC">
        <w:rPr>
          <w:rFonts w:eastAsia="Times New Roman" w:cstheme="minorHAnsi"/>
        </w:rPr>
        <w:t>7</w:t>
      </w:r>
      <w:r w:rsidR="0094499A" w:rsidRPr="00D356DC">
        <w:rPr>
          <w:rFonts w:eastAsia="Times New Roman" w:cstheme="minorHAnsi"/>
        </w:rPr>
        <w:t xml:space="preserve"> </w:t>
      </w:r>
      <w:r w:rsidR="00B71FDA" w:rsidRPr="00D356DC">
        <w:rPr>
          <w:rFonts w:eastAsia="Times New Roman" w:cstheme="minorHAnsi"/>
        </w:rPr>
        <w:t>percent of all new ads</w:t>
      </w:r>
      <w:r w:rsidR="00160754" w:rsidRPr="00D356DC">
        <w:rPr>
          <w:rFonts w:eastAsia="Times New Roman" w:cstheme="minorHAnsi"/>
        </w:rPr>
        <w:t>.</w:t>
      </w:r>
      <w:r w:rsidR="007F7683" w:rsidRPr="00D356DC">
        <w:rPr>
          <w:rFonts w:eastAsia="Times New Roman" w:cstheme="minorHAnsi"/>
        </w:rPr>
        <w:t xml:space="preserve">  </w:t>
      </w:r>
      <w:r w:rsidR="0091634B" w:rsidRPr="00D356DC">
        <w:rPr>
          <w:rFonts w:eastAsia="Times New Roman" w:cstheme="minorHAnsi"/>
        </w:rPr>
        <w:t>Among</w:t>
      </w:r>
      <w:r w:rsidR="0019530D" w:rsidRPr="00D356DC">
        <w:rPr>
          <w:rFonts w:eastAsia="Times New Roman" w:cstheme="minorHAnsi"/>
        </w:rPr>
        <w:t xml:space="preserve"> the top </w:t>
      </w:r>
      <w:r w:rsidR="002463EB" w:rsidRPr="00D356DC">
        <w:rPr>
          <w:rFonts w:eastAsia="Times New Roman" w:cstheme="minorHAnsi"/>
        </w:rPr>
        <w:t>25</w:t>
      </w:r>
      <w:r w:rsidR="004E6355" w:rsidRPr="00D356DC">
        <w:rPr>
          <w:rFonts w:eastAsia="Times New Roman" w:cstheme="minorHAnsi"/>
        </w:rPr>
        <w:t xml:space="preserve"> employers</w:t>
      </w:r>
      <w:r w:rsidR="0019530D" w:rsidRPr="00D356DC">
        <w:rPr>
          <w:rFonts w:eastAsia="Times New Roman" w:cstheme="minorHAnsi"/>
        </w:rPr>
        <w:t>,</w:t>
      </w:r>
      <w:r w:rsidR="00463FDF" w:rsidRPr="00D356DC">
        <w:rPr>
          <w:rFonts w:eastAsia="Times New Roman" w:cstheme="minorHAnsi"/>
        </w:rPr>
        <w:t xml:space="preserve"> </w:t>
      </w:r>
      <w:r w:rsidR="00D356DC" w:rsidRPr="00D356DC">
        <w:rPr>
          <w:rFonts w:eastAsia="Times New Roman" w:cstheme="minorHAnsi"/>
        </w:rPr>
        <w:t>2</w:t>
      </w:r>
      <w:r w:rsidR="00D356DC">
        <w:rPr>
          <w:rFonts w:eastAsia="Times New Roman" w:cstheme="minorHAnsi"/>
        </w:rPr>
        <w:t>0</w:t>
      </w:r>
      <w:r w:rsidR="00D356DC" w:rsidRPr="00D356DC">
        <w:rPr>
          <w:rFonts w:eastAsia="Times New Roman" w:cstheme="minorHAnsi"/>
        </w:rPr>
        <w:t xml:space="preserve"> </w:t>
      </w:r>
      <w:r w:rsidR="0019530D" w:rsidRPr="00D356DC">
        <w:rPr>
          <w:rFonts w:eastAsia="Times New Roman" w:cstheme="minorHAnsi"/>
        </w:rPr>
        <w:t>had over the week ad increases</w:t>
      </w:r>
      <w:r w:rsidR="00D356DC">
        <w:rPr>
          <w:rFonts w:eastAsia="Times New Roman" w:cstheme="minorHAnsi"/>
        </w:rPr>
        <w:t>, one was unchanged,</w:t>
      </w:r>
      <w:r w:rsidR="0019530D" w:rsidRPr="00D356DC">
        <w:rPr>
          <w:rFonts w:eastAsia="Times New Roman" w:cstheme="minorHAnsi"/>
        </w:rPr>
        <w:t xml:space="preserve"> and </w:t>
      </w:r>
      <w:r w:rsidR="00D356DC" w:rsidRPr="00D356DC">
        <w:rPr>
          <w:rFonts w:eastAsia="Times New Roman" w:cstheme="minorHAnsi"/>
        </w:rPr>
        <w:t>4</w:t>
      </w:r>
      <w:r w:rsidR="000254F0" w:rsidRPr="00D356DC">
        <w:rPr>
          <w:rFonts w:eastAsia="Times New Roman" w:cstheme="minorHAnsi"/>
        </w:rPr>
        <w:t xml:space="preserve"> </w:t>
      </w:r>
      <w:r w:rsidR="0019530D" w:rsidRPr="00D356DC">
        <w:rPr>
          <w:rFonts w:eastAsia="Times New Roman" w:cstheme="minorHAnsi"/>
        </w:rPr>
        <w:t>had decreases</w:t>
      </w:r>
      <w:r w:rsidR="0091634B" w:rsidRPr="00D356DC">
        <w:rPr>
          <w:rFonts w:eastAsia="Times New Roman" w:cstheme="minorHAnsi"/>
        </w:rPr>
        <w:t>.</w:t>
      </w:r>
      <w:r w:rsidR="007F7683" w:rsidRPr="00D356DC">
        <w:rPr>
          <w:rFonts w:eastAsia="Times New Roman" w:cstheme="minorHAnsi"/>
        </w:rPr>
        <w:t xml:space="preserve">  </w:t>
      </w:r>
      <w:r w:rsidR="00862652" w:rsidRPr="00D356DC">
        <w:rPr>
          <w:rFonts w:eastAsia="Times New Roman" w:cstheme="minorHAnsi"/>
        </w:rPr>
        <w:t>The</w:t>
      </w:r>
      <w:r w:rsidR="0015091D" w:rsidRPr="00D356DC">
        <w:rPr>
          <w:rFonts w:eastAsia="Times New Roman" w:cstheme="minorHAnsi"/>
        </w:rPr>
        <w:t xml:space="preserve"> </w:t>
      </w:r>
      <w:r w:rsidR="00D356DC" w:rsidRPr="00D356DC">
        <w:rPr>
          <w:rFonts w:eastAsia="Times New Roman" w:cstheme="minorHAnsi"/>
        </w:rPr>
        <w:t>21</w:t>
      </w:r>
      <w:r w:rsidR="00D356DC">
        <w:rPr>
          <w:rFonts w:eastAsia="Times New Roman" w:cstheme="minorHAnsi"/>
        </w:rPr>
        <w:t xml:space="preserve"> </w:t>
      </w:r>
      <w:r w:rsidR="00862652" w:rsidRPr="00D356DC">
        <w:rPr>
          <w:rFonts w:eastAsia="Times New Roman" w:cstheme="minorHAnsi"/>
        </w:rPr>
        <w:t>i</w:t>
      </w:r>
      <w:r w:rsidR="00A8559F" w:rsidRPr="00D356DC">
        <w:rPr>
          <w:rFonts w:eastAsia="Times New Roman" w:cstheme="minorHAnsi"/>
        </w:rPr>
        <w:t xml:space="preserve">ncreasing employers had a combined </w:t>
      </w:r>
      <w:r w:rsidR="004973CA" w:rsidRPr="00D356DC">
        <w:rPr>
          <w:rFonts w:eastAsia="Times New Roman" w:cstheme="minorHAnsi"/>
        </w:rPr>
        <w:t>739</w:t>
      </w:r>
      <w:r w:rsidR="000254F0" w:rsidRPr="00D356DC">
        <w:rPr>
          <w:rFonts w:eastAsia="Times New Roman" w:cstheme="minorHAnsi"/>
        </w:rPr>
        <w:t xml:space="preserve"> </w:t>
      </w:r>
      <w:r w:rsidR="00A8559F" w:rsidRPr="00D356DC">
        <w:rPr>
          <w:rFonts w:eastAsia="Times New Roman" w:cstheme="minorHAnsi"/>
        </w:rPr>
        <w:t xml:space="preserve">new ads, and the </w:t>
      </w:r>
      <w:r w:rsidR="0015091D" w:rsidRPr="00D356DC">
        <w:rPr>
          <w:rFonts w:eastAsia="Times New Roman" w:cstheme="minorHAnsi"/>
        </w:rPr>
        <w:t xml:space="preserve">7 </w:t>
      </w:r>
      <w:r w:rsidR="00A8559F" w:rsidRPr="00D356DC">
        <w:rPr>
          <w:rFonts w:eastAsia="Times New Roman" w:cstheme="minorHAnsi"/>
        </w:rPr>
        <w:t>decreasing employers in the top 25 fell by a combined</w:t>
      </w:r>
      <w:r w:rsidR="00201DF3" w:rsidRPr="00D356DC">
        <w:rPr>
          <w:rFonts w:eastAsia="Times New Roman" w:cstheme="minorHAnsi"/>
        </w:rPr>
        <w:t xml:space="preserve"> </w:t>
      </w:r>
      <w:r w:rsidR="004973CA" w:rsidRPr="00D356DC">
        <w:rPr>
          <w:rFonts w:eastAsia="Times New Roman" w:cstheme="minorHAnsi"/>
        </w:rPr>
        <w:t>198</w:t>
      </w:r>
      <w:r w:rsidR="00A8559F" w:rsidRPr="00D356DC">
        <w:rPr>
          <w:rFonts w:eastAsia="Times New Roman" w:cstheme="minorHAnsi"/>
        </w:rPr>
        <w:t xml:space="preserve"> new ads.</w:t>
      </w:r>
      <w:r w:rsidR="0015091D" w:rsidRPr="00D356DC">
        <w:rPr>
          <w:rFonts w:eastAsia="Times New Roman" w:cstheme="minorHAnsi"/>
        </w:rPr>
        <w:t xml:space="preserve">  </w:t>
      </w:r>
      <w:r w:rsidR="00201DF3" w:rsidRPr="00D356DC">
        <w:rPr>
          <w:rFonts w:eastAsia="Times New Roman" w:cstheme="minorHAnsi"/>
        </w:rPr>
        <w:t xml:space="preserve">The largest increasing employer over the week </w:t>
      </w:r>
      <w:r w:rsidR="000254F0" w:rsidRPr="00D356DC">
        <w:rPr>
          <w:rFonts w:eastAsia="Times New Roman" w:cstheme="minorHAnsi"/>
        </w:rPr>
        <w:t xml:space="preserve">was </w:t>
      </w:r>
      <w:r w:rsidR="00D356DC" w:rsidRPr="00D356DC">
        <w:rPr>
          <w:rFonts w:eastAsia="Times New Roman" w:cstheme="minorHAnsi"/>
        </w:rPr>
        <w:t xml:space="preserve">Hartford Healthcare </w:t>
      </w:r>
      <w:r w:rsidR="00201DF3" w:rsidRPr="00D356DC">
        <w:rPr>
          <w:rFonts w:eastAsia="Times New Roman" w:cstheme="minorHAnsi"/>
        </w:rPr>
        <w:t>(+</w:t>
      </w:r>
      <w:r w:rsidR="00D356DC" w:rsidRPr="00D356DC">
        <w:rPr>
          <w:rFonts w:eastAsia="Times New Roman" w:cstheme="minorHAnsi"/>
        </w:rPr>
        <w:t xml:space="preserve">191 </w:t>
      </w:r>
      <w:r w:rsidR="00201DF3" w:rsidRPr="00D356DC">
        <w:rPr>
          <w:rFonts w:eastAsia="Times New Roman" w:cstheme="minorHAnsi"/>
        </w:rPr>
        <w:t xml:space="preserve">new ads) and the largest decreasing employer </w:t>
      </w:r>
      <w:r w:rsidR="0015091D" w:rsidRPr="00D356DC">
        <w:rPr>
          <w:rFonts w:eastAsia="Times New Roman" w:cstheme="minorHAnsi"/>
        </w:rPr>
        <w:t xml:space="preserve">was </w:t>
      </w:r>
      <w:r w:rsidR="00D356DC" w:rsidRPr="00D356DC">
        <w:rPr>
          <w:rFonts w:eastAsia="Times New Roman" w:cstheme="minorHAnsi"/>
        </w:rPr>
        <w:t>Raytheon</w:t>
      </w:r>
      <w:r w:rsidR="0015091D" w:rsidRPr="00D356DC">
        <w:rPr>
          <w:rFonts w:eastAsia="Times New Roman" w:cstheme="minorHAnsi"/>
        </w:rPr>
        <w:t xml:space="preserve"> </w:t>
      </w:r>
      <w:r w:rsidR="00201DF3" w:rsidRPr="00D356DC">
        <w:rPr>
          <w:rFonts w:eastAsia="Times New Roman" w:cstheme="minorHAnsi"/>
        </w:rPr>
        <w:t>(-</w:t>
      </w:r>
      <w:r w:rsidR="00D356DC" w:rsidRPr="00D356DC">
        <w:rPr>
          <w:rFonts w:eastAsia="Times New Roman" w:cstheme="minorHAnsi"/>
        </w:rPr>
        <w:t>164</w:t>
      </w:r>
      <w:r w:rsidR="00201DF3" w:rsidRPr="00D356DC">
        <w:rPr>
          <w:rFonts w:eastAsia="Times New Roman" w:cstheme="minorHAnsi"/>
        </w:rPr>
        <w:t xml:space="preserve"> new ads).</w:t>
      </w:r>
      <w:r w:rsidR="00D356DC" w:rsidRPr="00D356DC">
        <w:rPr>
          <w:rFonts w:eastAsia="Times New Roman" w:cstheme="minorHAnsi"/>
        </w:rPr>
        <w:t xml:space="preserve">  Over four weeks, 21 employers increased and 4 employers </w:t>
      </w:r>
      <w:proofErr w:type="gramStart"/>
      <w:r w:rsidR="00D356DC" w:rsidRPr="00D356DC">
        <w:rPr>
          <w:rFonts w:eastAsia="Times New Roman" w:cstheme="minorHAnsi"/>
        </w:rPr>
        <w:t>decreased,  the</w:t>
      </w:r>
      <w:proofErr w:type="gramEnd"/>
      <w:r w:rsidR="00D356DC" w:rsidRPr="00D356DC">
        <w:rPr>
          <w:rFonts w:eastAsia="Times New Roman" w:cstheme="minorHAnsi"/>
        </w:rPr>
        <w:t xml:space="preserve"> largest increase occurred at  Amazon (+523 new ads) and the largest four week declines occurred at Walgreens Boots Alliance and </w:t>
      </w:r>
      <w:r w:rsidR="0087388C" w:rsidRPr="00D356DC">
        <w:rPr>
          <w:rFonts w:eastAsia="Times New Roman" w:cstheme="minorHAnsi"/>
        </w:rPr>
        <w:t>Compass</w:t>
      </w:r>
      <w:r w:rsidR="00D356DC" w:rsidRPr="00D356DC">
        <w:rPr>
          <w:rFonts w:eastAsia="Times New Roman" w:cstheme="minorHAnsi"/>
        </w:rPr>
        <w:t xml:space="preserve"> Group North America, both down 10 new ads.</w:t>
      </w:r>
    </w:p>
    <w:p w14:paraId="3CC77AFC" w14:textId="21E49C16" w:rsidR="00085887" w:rsidRPr="007F7683" w:rsidRDefault="00C12EEA" w:rsidP="00D63C43">
      <w:pPr>
        <w:rPr>
          <w:rFonts w:eastAsia="Times New Roman" w:cstheme="minorHAnsi"/>
        </w:rPr>
      </w:pPr>
      <w:r w:rsidRPr="001530AF">
        <w:rPr>
          <w:rFonts w:eastAsia="Times New Roman" w:cstheme="minorHAnsi"/>
          <w:b/>
          <w:bCs/>
        </w:rPr>
        <w:t>What is HWOL</w:t>
      </w:r>
      <w:r w:rsidR="00F0324E" w:rsidRPr="001530AF">
        <w:rPr>
          <w:rFonts w:eastAsia="Times New Roman" w:cstheme="minorHAnsi"/>
          <w:b/>
          <w:bCs/>
        </w:rPr>
        <w:t>?</w:t>
      </w:r>
      <w:r w:rsidR="007F7683" w:rsidRPr="001530AF">
        <w:rPr>
          <w:rFonts w:eastAsia="Times New Roman" w:cstheme="minorHAnsi"/>
          <w:b/>
          <w:bCs/>
        </w:rPr>
        <w:br/>
      </w:r>
      <w:r w:rsidRPr="001530AF">
        <w:rPr>
          <w:rFonts w:eastAsia="Times New Roman" w:cstheme="minorHAnsi"/>
          <w:b/>
          <w:bCs/>
        </w:rPr>
        <w:br/>
      </w:r>
      <w:r w:rsidRPr="001530AF">
        <w:rPr>
          <w:rFonts w:eastAsia="Times New Roman" w:cstheme="minorHAnsi"/>
        </w:rPr>
        <w:t xml:space="preserve">The </w:t>
      </w:r>
      <w:r w:rsidRPr="001530AF">
        <w:rPr>
          <w:rFonts w:eastAsia="Times New Roman" w:cstheme="minorHAnsi"/>
          <w:b/>
          <w:bCs/>
        </w:rPr>
        <w:t>Conference Board Help Wanted Online</w:t>
      </w:r>
      <w:r w:rsidRPr="001530AF">
        <w:rPr>
          <w:rFonts w:eastAsia="Times New Roman" w:cstheme="minorHAnsi"/>
        </w:rPr>
        <w:t xml:space="preserve">® Data Series (HWOL) measures the number of new, first-time Online job </w:t>
      </w:r>
      <w:proofErr w:type="gramStart"/>
      <w:r w:rsidRPr="001530AF">
        <w:rPr>
          <w:rFonts w:eastAsia="Times New Roman" w:cstheme="minorHAnsi"/>
        </w:rPr>
        <w:t>postings  and</w:t>
      </w:r>
      <w:proofErr w:type="gramEnd"/>
      <w:r w:rsidRPr="001530AF">
        <w:rPr>
          <w:rFonts w:eastAsia="Times New Roman" w:cstheme="minorHAnsi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1530AF">
        <w:rPr>
          <w:rFonts w:eastAsia="Times New Roman" w:cstheme="minorHAnsi"/>
        </w:rPr>
        <w:t xml:space="preserve">  </w:t>
      </w:r>
      <w:r w:rsidR="00B35662" w:rsidRPr="001530AF">
        <w:rPr>
          <w:rFonts w:eastAsia="Times New Roman" w:cstheme="minorHAnsi"/>
        </w:rPr>
        <w:t xml:space="preserve">To view </w:t>
      </w:r>
      <w:r w:rsidR="00F0324E" w:rsidRPr="001530AF">
        <w:rPr>
          <w:rFonts w:eastAsia="Times New Roman" w:cstheme="minorHAnsi"/>
        </w:rPr>
        <w:t>more</w:t>
      </w:r>
      <w:r w:rsidR="00B35662" w:rsidRPr="001530AF">
        <w:rPr>
          <w:rFonts w:eastAsia="Times New Roman" w:cstheme="minorHAnsi"/>
        </w:rPr>
        <w:t xml:space="preserve"> HWOL data, go to: </w:t>
      </w:r>
      <w:hyperlink r:id="rId14" w:history="1">
        <w:r w:rsidR="00BF745A" w:rsidRPr="001530AF">
          <w:rPr>
            <w:rStyle w:val="Hyperlink"/>
          </w:rPr>
          <w:t>https://www1.ctdol.state.ct.us/lmi/HWOL2021.pdf</w:t>
        </w:r>
      </w:hyperlink>
    </w:p>
    <w:sectPr w:rsidR="00085887" w:rsidRPr="007F7683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918B80" w14:textId="77777777" w:rsidR="00123EB2" w:rsidRDefault="00123EB2" w:rsidP="00D01564">
      <w:pPr>
        <w:spacing w:after="0" w:line="240" w:lineRule="auto"/>
      </w:pPr>
      <w:r>
        <w:separator/>
      </w:r>
    </w:p>
  </w:endnote>
  <w:endnote w:type="continuationSeparator" w:id="0">
    <w:p w14:paraId="01BABBCE" w14:textId="77777777" w:rsidR="00123EB2" w:rsidRDefault="00123EB2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B9487C" w14:textId="77777777" w:rsidR="00123EB2" w:rsidRDefault="00123EB2" w:rsidP="00D01564">
      <w:pPr>
        <w:spacing w:after="0" w:line="240" w:lineRule="auto"/>
      </w:pPr>
      <w:r>
        <w:separator/>
      </w:r>
    </w:p>
  </w:footnote>
  <w:footnote w:type="continuationSeparator" w:id="0">
    <w:p w14:paraId="251642A0" w14:textId="77777777" w:rsidR="00123EB2" w:rsidRDefault="00123EB2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06E8C"/>
    <w:rsid w:val="00012DB2"/>
    <w:rsid w:val="00013B9D"/>
    <w:rsid w:val="00014886"/>
    <w:rsid w:val="00014C63"/>
    <w:rsid w:val="00016321"/>
    <w:rsid w:val="00016720"/>
    <w:rsid w:val="00020856"/>
    <w:rsid w:val="00020E4E"/>
    <w:rsid w:val="000217CD"/>
    <w:rsid w:val="00021E93"/>
    <w:rsid w:val="000254F0"/>
    <w:rsid w:val="00026DE4"/>
    <w:rsid w:val="00027784"/>
    <w:rsid w:val="0002793C"/>
    <w:rsid w:val="000321DF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1F52"/>
    <w:rsid w:val="0006287D"/>
    <w:rsid w:val="00066EEE"/>
    <w:rsid w:val="0006752B"/>
    <w:rsid w:val="000675A6"/>
    <w:rsid w:val="00067C47"/>
    <w:rsid w:val="000713A5"/>
    <w:rsid w:val="00071F82"/>
    <w:rsid w:val="00080CD3"/>
    <w:rsid w:val="00081825"/>
    <w:rsid w:val="00082520"/>
    <w:rsid w:val="00082626"/>
    <w:rsid w:val="000832C7"/>
    <w:rsid w:val="00084F10"/>
    <w:rsid w:val="00085887"/>
    <w:rsid w:val="00085F78"/>
    <w:rsid w:val="000901C2"/>
    <w:rsid w:val="000924A8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8EC"/>
    <w:rsid w:val="000B59B3"/>
    <w:rsid w:val="000B65EC"/>
    <w:rsid w:val="000B6EA3"/>
    <w:rsid w:val="000B7555"/>
    <w:rsid w:val="000B761A"/>
    <w:rsid w:val="000B7B9A"/>
    <w:rsid w:val="000C0272"/>
    <w:rsid w:val="000C2477"/>
    <w:rsid w:val="000C2515"/>
    <w:rsid w:val="000C3DFD"/>
    <w:rsid w:val="000C45FB"/>
    <w:rsid w:val="000C4C89"/>
    <w:rsid w:val="000C583B"/>
    <w:rsid w:val="000C787D"/>
    <w:rsid w:val="000C7E2D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445"/>
    <w:rsid w:val="00120BD2"/>
    <w:rsid w:val="00120C3C"/>
    <w:rsid w:val="00121F5A"/>
    <w:rsid w:val="00123EB2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091D"/>
    <w:rsid w:val="00152514"/>
    <w:rsid w:val="001528E7"/>
    <w:rsid w:val="00152F19"/>
    <w:rsid w:val="001530AF"/>
    <w:rsid w:val="00153249"/>
    <w:rsid w:val="0015361E"/>
    <w:rsid w:val="00156567"/>
    <w:rsid w:val="00156779"/>
    <w:rsid w:val="00156C31"/>
    <w:rsid w:val="00157279"/>
    <w:rsid w:val="001603E7"/>
    <w:rsid w:val="00160754"/>
    <w:rsid w:val="001607FB"/>
    <w:rsid w:val="0016091C"/>
    <w:rsid w:val="00160EAD"/>
    <w:rsid w:val="001640C0"/>
    <w:rsid w:val="001652D1"/>
    <w:rsid w:val="00165321"/>
    <w:rsid w:val="00165398"/>
    <w:rsid w:val="001658B5"/>
    <w:rsid w:val="00166956"/>
    <w:rsid w:val="00167730"/>
    <w:rsid w:val="00167822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364A"/>
    <w:rsid w:val="00194638"/>
    <w:rsid w:val="00194767"/>
    <w:rsid w:val="0019530D"/>
    <w:rsid w:val="001969E6"/>
    <w:rsid w:val="001A1EFF"/>
    <w:rsid w:val="001A38F9"/>
    <w:rsid w:val="001A4AB0"/>
    <w:rsid w:val="001A4FE0"/>
    <w:rsid w:val="001A6B33"/>
    <w:rsid w:val="001B2BD2"/>
    <w:rsid w:val="001B3F8A"/>
    <w:rsid w:val="001B68C7"/>
    <w:rsid w:val="001B7541"/>
    <w:rsid w:val="001C04F9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6BFA"/>
    <w:rsid w:val="001E7692"/>
    <w:rsid w:val="001F0AF4"/>
    <w:rsid w:val="001F193F"/>
    <w:rsid w:val="001F1F75"/>
    <w:rsid w:val="001F231D"/>
    <w:rsid w:val="001F3792"/>
    <w:rsid w:val="001F5DC9"/>
    <w:rsid w:val="001F74F6"/>
    <w:rsid w:val="00201DF3"/>
    <w:rsid w:val="002024A2"/>
    <w:rsid w:val="00202522"/>
    <w:rsid w:val="00202C59"/>
    <w:rsid w:val="00202FCA"/>
    <w:rsid w:val="00204B36"/>
    <w:rsid w:val="0020683F"/>
    <w:rsid w:val="00207CCD"/>
    <w:rsid w:val="00210AE0"/>
    <w:rsid w:val="0021153A"/>
    <w:rsid w:val="00212B90"/>
    <w:rsid w:val="00213CB4"/>
    <w:rsid w:val="00214CA8"/>
    <w:rsid w:val="00221836"/>
    <w:rsid w:val="00221CA4"/>
    <w:rsid w:val="00223005"/>
    <w:rsid w:val="002245AC"/>
    <w:rsid w:val="00226707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47C2"/>
    <w:rsid w:val="0024568B"/>
    <w:rsid w:val="00245B2E"/>
    <w:rsid w:val="002463EB"/>
    <w:rsid w:val="00247566"/>
    <w:rsid w:val="0025060F"/>
    <w:rsid w:val="002527CE"/>
    <w:rsid w:val="00254BD0"/>
    <w:rsid w:val="00254D84"/>
    <w:rsid w:val="00255C62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4227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16C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3663"/>
    <w:rsid w:val="002B44A7"/>
    <w:rsid w:val="002B4939"/>
    <w:rsid w:val="002B56FE"/>
    <w:rsid w:val="002B5A4A"/>
    <w:rsid w:val="002B6430"/>
    <w:rsid w:val="002C0B45"/>
    <w:rsid w:val="002C0D5B"/>
    <w:rsid w:val="002C2C21"/>
    <w:rsid w:val="002C337F"/>
    <w:rsid w:val="002C39C6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839"/>
    <w:rsid w:val="002F3968"/>
    <w:rsid w:val="002F54F4"/>
    <w:rsid w:val="002F5BA2"/>
    <w:rsid w:val="002F5DF8"/>
    <w:rsid w:val="002F7042"/>
    <w:rsid w:val="002F72DF"/>
    <w:rsid w:val="003010C5"/>
    <w:rsid w:val="00303445"/>
    <w:rsid w:val="003038B7"/>
    <w:rsid w:val="00303CFD"/>
    <w:rsid w:val="003044AF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173DD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59E7"/>
    <w:rsid w:val="00386E79"/>
    <w:rsid w:val="003918EE"/>
    <w:rsid w:val="003925FF"/>
    <w:rsid w:val="00393C2B"/>
    <w:rsid w:val="0039620A"/>
    <w:rsid w:val="003A0925"/>
    <w:rsid w:val="003A239A"/>
    <w:rsid w:val="003A2A53"/>
    <w:rsid w:val="003A5DCC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C68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0AE6"/>
    <w:rsid w:val="00413A22"/>
    <w:rsid w:val="0041589B"/>
    <w:rsid w:val="00416A82"/>
    <w:rsid w:val="00420649"/>
    <w:rsid w:val="004217E0"/>
    <w:rsid w:val="00421D97"/>
    <w:rsid w:val="00424526"/>
    <w:rsid w:val="0042534D"/>
    <w:rsid w:val="00426447"/>
    <w:rsid w:val="004330CE"/>
    <w:rsid w:val="00433E67"/>
    <w:rsid w:val="00434063"/>
    <w:rsid w:val="00436F89"/>
    <w:rsid w:val="00437656"/>
    <w:rsid w:val="00437B56"/>
    <w:rsid w:val="00441A33"/>
    <w:rsid w:val="00445B88"/>
    <w:rsid w:val="0044614B"/>
    <w:rsid w:val="00446580"/>
    <w:rsid w:val="004475D3"/>
    <w:rsid w:val="00447942"/>
    <w:rsid w:val="00450C98"/>
    <w:rsid w:val="00450D65"/>
    <w:rsid w:val="0045168D"/>
    <w:rsid w:val="00451DAC"/>
    <w:rsid w:val="00452756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3FDF"/>
    <w:rsid w:val="00465459"/>
    <w:rsid w:val="004658BF"/>
    <w:rsid w:val="00466F93"/>
    <w:rsid w:val="00467DD9"/>
    <w:rsid w:val="00471C8A"/>
    <w:rsid w:val="00471F4A"/>
    <w:rsid w:val="00474087"/>
    <w:rsid w:val="00476B91"/>
    <w:rsid w:val="00476FB9"/>
    <w:rsid w:val="00477FF8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3CA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1407"/>
    <w:rsid w:val="004B2C9F"/>
    <w:rsid w:val="004B555E"/>
    <w:rsid w:val="004B58E2"/>
    <w:rsid w:val="004C4F31"/>
    <w:rsid w:val="004C5054"/>
    <w:rsid w:val="004D76CE"/>
    <w:rsid w:val="004E35C0"/>
    <w:rsid w:val="004E3862"/>
    <w:rsid w:val="004E6355"/>
    <w:rsid w:val="004E7098"/>
    <w:rsid w:val="004F3949"/>
    <w:rsid w:val="004F4F3E"/>
    <w:rsid w:val="004F5A1C"/>
    <w:rsid w:val="004F6D83"/>
    <w:rsid w:val="004F752F"/>
    <w:rsid w:val="00503023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2E39"/>
    <w:rsid w:val="00535974"/>
    <w:rsid w:val="0053599E"/>
    <w:rsid w:val="00540CEE"/>
    <w:rsid w:val="00540E39"/>
    <w:rsid w:val="00542615"/>
    <w:rsid w:val="00543012"/>
    <w:rsid w:val="005443E5"/>
    <w:rsid w:val="00545579"/>
    <w:rsid w:val="00545AFD"/>
    <w:rsid w:val="00550E61"/>
    <w:rsid w:val="005525E3"/>
    <w:rsid w:val="005530CC"/>
    <w:rsid w:val="0055378B"/>
    <w:rsid w:val="00554AD5"/>
    <w:rsid w:val="0055654F"/>
    <w:rsid w:val="00556CDF"/>
    <w:rsid w:val="00557093"/>
    <w:rsid w:val="005624B6"/>
    <w:rsid w:val="00562595"/>
    <w:rsid w:val="005638C6"/>
    <w:rsid w:val="00563E6D"/>
    <w:rsid w:val="00564DC8"/>
    <w:rsid w:val="0056717B"/>
    <w:rsid w:val="00570A85"/>
    <w:rsid w:val="00571337"/>
    <w:rsid w:val="005713D9"/>
    <w:rsid w:val="00573878"/>
    <w:rsid w:val="00573E6F"/>
    <w:rsid w:val="00573FEC"/>
    <w:rsid w:val="00577342"/>
    <w:rsid w:val="0058111B"/>
    <w:rsid w:val="00581F04"/>
    <w:rsid w:val="00582152"/>
    <w:rsid w:val="00584445"/>
    <w:rsid w:val="00584972"/>
    <w:rsid w:val="00585951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B738E"/>
    <w:rsid w:val="005C19EB"/>
    <w:rsid w:val="005C303A"/>
    <w:rsid w:val="005C38A5"/>
    <w:rsid w:val="005C5C44"/>
    <w:rsid w:val="005C7B68"/>
    <w:rsid w:val="005D058B"/>
    <w:rsid w:val="005D0B53"/>
    <w:rsid w:val="005D224C"/>
    <w:rsid w:val="005E0D79"/>
    <w:rsid w:val="005E1430"/>
    <w:rsid w:val="005E145B"/>
    <w:rsid w:val="005E29DA"/>
    <w:rsid w:val="005E3FA2"/>
    <w:rsid w:val="005E4A78"/>
    <w:rsid w:val="005E60C4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0A8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27E"/>
    <w:rsid w:val="00637640"/>
    <w:rsid w:val="00637834"/>
    <w:rsid w:val="006414C1"/>
    <w:rsid w:val="00641B42"/>
    <w:rsid w:val="006420A4"/>
    <w:rsid w:val="00642A0B"/>
    <w:rsid w:val="00645502"/>
    <w:rsid w:val="00646B1D"/>
    <w:rsid w:val="00647CE2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6690"/>
    <w:rsid w:val="006674F4"/>
    <w:rsid w:val="006676FA"/>
    <w:rsid w:val="0067294D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2DBE"/>
    <w:rsid w:val="006D315C"/>
    <w:rsid w:val="006D383B"/>
    <w:rsid w:val="006D3B1E"/>
    <w:rsid w:val="006D46BF"/>
    <w:rsid w:val="006D6D23"/>
    <w:rsid w:val="006D7CAE"/>
    <w:rsid w:val="006E101D"/>
    <w:rsid w:val="006E199F"/>
    <w:rsid w:val="006E2670"/>
    <w:rsid w:val="006E274A"/>
    <w:rsid w:val="006F09A3"/>
    <w:rsid w:val="006F0AAF"/>
    <w:rsid w:val="006F2325"/>
    <w:rsid w:val="006F3279"/>
    <w:rsid w:val="006F3C25"/>
    <w:rsid w:val="006F4F2A"/>
    <w:rsid w:val="006F64A6"/>
    <w:rsid w:val="006F691F"/>
    <w:rsid w:val="006F70B7"/>
    <w:rsid w:val="006F74FF"/>
    <w:rsid w:val="0070108B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4C8C"/>
    <w:rsid w:val="00735998"/>
    <w:rsid w:val="00735A09"/>
    <w:rsid w:val="00736645"/>
    <w:rsid w:val="00736BB3"/>
    <w:rsid w:val="00737E0B"/>
    <w:rsid w:val="00740B32"/>
    <w:rsid w:val="0074132D"/>
    <w:rsid w:val="00741BFF"/>
    <w:rsid w:val="00742A2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3281"/>
    <w:rsid w:val="00776C04"/>
    <w:rsid w:val="0078024D"/>
    <w:rsid w:val="0078143E"/>
    <w:rsid w:val="00783440"/>
    <w:rsid w:val="00784095"/>
    <w:rsid w:val="00784674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1C6F"/>
    <w:rsid w:val="007B436E"/>
    <w:rsid w:val="007B4991"/>
    <w:rsid w:val="007B4B96"/>
    <w:rsid w:val="007B4FA1"/>
    <w:rsid w:val="007B5466"/>
    <w:rsid w:val="007B5DDF"/>
    <w:rsid w:val="007B6737"/>
    <w:rsid w:val="007C1083"/>
    <w:rsid w:val="007C2015"/>
    <w:rsid w:val="007C2F60"/>
    <w:rsid w:val="007C32D0"/>
    <w:rsid w:val="007C520E"/>
    <w:rsid w:val="007C5BCE"/>
    <w:rsid w:val="007C68ED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6EC7"/>
    <w:rsid w:val="007E792A"/>
    <w:rsid w:val="007F03AE"/>
    <w:rsid w:val="007F095C"/>
    <w:rsid w:val="007F462B"/>
    <w:rsid w:val="007F51C7"/>
    <w:rsid w:val="007F5ADD"/>
    <w:rsid w:val="007F7683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177AE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1C57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652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388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5D2F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5C0A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986"/>
    <w:rsid w:val="008E5A2C"/>
    <w:rsid w:val="008F0A3D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2EB1"/>
    <w:rsid w:val="0091634B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01B5"/>
    <w:rsid w:val="00952640"/>
    <w:rsid w:val="00952F93"/>
    <w:rsid w:val="0095489A"/>
    <w:rsid w:val="00955B07"/>
    <w:rsid w:val="0095746D"/>
    <w:rsid w:val="00960000"/>
    <w:rsid w:val="009601D6"/>
    <w:rsid w:val="00961C20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3AD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86C20"/>
    <w:rsid w:val="00990A3A"/>
    <w:rsid w:val="0099740F"/>
    <w:rsid w:val="009A021F"/>
    <w:rsid w:val="009A039A"/>
    <w:rsid w:val="009A0DC4"/>
    <w:rsid w:val="009A31B2"/>
    <w:rsid w:val="009B077F"/>
    <w:rsid w:val="009B143E"/>
    <w:rsid w:val="009B14FE"/>
    <w:rsid w:val="009B4183"/>
    <w:rsid w:val="009B5C2E"/>
    <w:rsid w:val="009B6A58"/>
    <w:rsid w:val="009B773B"/>
    <w:rsid w:val="009C0C27"/>
    <w:rsid w:val="009C0CA8"/>
    <w:rsid w:val="009C30BB"/>
    <w:rsid w:val="009C6373"/>
    <w:rsid w:val="009C6747"/>
    <w:rsid w:val="009D05E4"/>
    <w:rsid w:val="009D217D"/>
    <w:rsid w:val="009D2827"/>
    <w:rsid w:val="009D2CDC"/>
    <w:rsid w:val="009D34E7"/>
    <w:rsid w:val="009D6020"/>
    <w:rsid w:val="009D7EF4"/>
    <w:rsid w:val="009E0136"/>
    <w:rsid w:val="009E1265"/>
    <w:rsid w:val="009E1801"/>
    <w:rsid w:val="009E2D57"/>
    <w:rsid w:val="009E641D"/>
    <w:rsid w:val="009E79EC"/>
    <w:rsid w:val="009F0DFA"/>
    <w:rsid w:val="009F138C"/>
    <w:rsid w:val="009F36EE"/>
    <w:rsid w:val="009F7CCD"/>
    <w:rsid w:val="00A00226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0B5F"/>
    <w:rsid w:val="00A3289D"/>
    <w:rsid w:val="00A331A0"/>
    <w:rsid w:val="00A33C8D"/>
    <w:rsid w:val="00A33F72"/>
    <w:rsid w:val="00A3525D"/>
    <w:rsid w:val="00A357A8"/>
    <w:rsid w:val="00A3590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47FEF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0FF"/>
    <w:rsid w:val="00A82C62"/>
    <w:rsid w:val="00A83476"/>
    <w:rsid w:val="00A842C4"/>
    <w:rsid w:val="00A8559F"/>
    <w:rsid w:val="00A855F6"/>
    <w:rsid w:val="00A86D11"/>
    <w:rsid w:val="00A912D0"/>
    <w:rsid w:val="00A94EA3"/>
    <w:rsid w:val="00A96094"/>
    <w:rsid w:val="00A962EF"/>
    <w:rsid w:val="00A969F9"/>
    <w:rsid w:val="00A9788C"/>
    <w:rsid w:val="00AA1587"/>
    <w:rsid w:val="00AA1A7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29A4"/>
    <w:rsid w:val="00AD78C6"/>
    <w:rsid w:val="00AE0385"/>
    <w:rsid w:val="00AE0646"/>
    <w:rsid w:val="00AE1C2A"/>
    <w:rsid w:val="00AE2407"/>
    <w:rsid w:val="00AE4F08"/>
    <w:rsid w:val="00AE5DF8"/>
    <w:rsid w:val="00AE6DF3"/>
    <w:rsid w:val="00AE73B2"/>
    <w:rsid w:val="00AF13F3"/>
    <w:rsid w:val="00AF14FC"/>
    <w:rsid w:val="00AF1E58"/>
    <w:rsid w:val="00AF2F79"/>
    <w:rsid w:val="00AF3963"/>
    <w:rsid w:val="00AF50EA"/>
    <w:rsid w:val="00AF5E16"/>
    <w:rsid w:val="00AF6670"/>
    <w:rsid w:val="00AF7560"/>
    <w:rsid w:val="00AF7C16"/>
    <w:rsid w:val="00B0066B"/>
    <w:rsid w:val="00B00787"/>
    <w:rsid w:val="00B017EE"/>
    <w:rsid w:val="00B03FFB"/>
    <w:rsid w:val="00B04811"/>
    <w:rsid w:val="00B100E4"/>
    <w:rsid w:val="00B10CEB"/>
    <w:rsid w:val="00B114F7"/>
    <w:rsid w:val="00B11948"/>
    <w:rsid w:val="00B12BA4"/>
    <w:rsid w:val="00B13096"/>
    <w:rsid w:val="00B1520A"/>
    <w:rsid w:val="00B206BE"/>
    <w:rsid w:val="00B2096F"/>
    <w:rsid w:val="00B21084"/>
    <w:rsid w:val="00B219BB"/>
    <w:rsid w:val="00B228AA"/>
    <w:rsid w:val="00B238A8"/>
    <w:rsid w:val="00B23C70"/>
    <w:rsid w:val="00B24047"/>
    <w:rsid w:val="00B24464"/>
    <w:rsid w:val="00B25369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47EA"/>
    <w:rsid w:val="00B478C9"/>
    <w:rsid w:val="00B509A2"/>
    <w:rsid w:val="00B50FD6"/>
    <w:rsid w:val="00B53014"/>
    <w:rsid w:val="00B55C0D"/>
    <w:rsid w:val="00B5602F"/>
    <w:rsid w:val="00B56FB9"/>
    <w:rsid w:val="00B571E0"/>
    <w:rsid w:val="00B57F84"/>
    <w:rsid w:val="00B606F1"/>
    <w:rsid w:val="00B6177E"/>
    <w:rsid w:val="00B62163"/>
    <w:rsid w:val="00B62475"/>
    <w:rsid w:val="00B6422E"/>
    <w:rsid w:val="00B66E01"/>
    <w:rsid w:val="00B7135C"/>
    <w:rsid w:val="00B713B9"/>
    <w:rsid w:val="00B71FDA"/>
    <w:rsid w:val="00B7436A"/>
    <w:rsid w:val="00B75C4D"/>
    <w:rsid w:val="00B76645"/>
    <w:rsid w:val="00B768B5"/>
    <w:rsid w:val="00B77E05"/>
    <w:rsid w:val="00B8099B"/>
    <w:rsid w:val="00B84D09"/>
    <w:rsid w:val="00B85371"/>
    <w:rsid w:val="00B85DB3"/>
    <w:rsid w:val="00B86181"/>
    <w:rsid w:val="00B86408"/>
    <w:rsid w:val="00B9206D"/>
    <w:rsid w:val="00B97124"/>
    <w:rsid w:val="00BA0B28"/>
    <w:rsid w:val="00BA1375"/>
    <w:rsid w:val="00BA15C9"/>
    <w:rsid w:val="00BA1677"/>
    <w:rsid w:val="00BA19B3"/>
    <w:rsid w:val="00BA5D8C"/>
    <w:rsid w:val="00BA634B"/>
    <w:rsid w:val="00BA7365"/>
    <w:rsid w:val="00BB0260"/>
    <w:rsid w:val="00BB11D2"/>
    <w:rsid w:val="00BB1B4D"/>
    <w:rsid w:val="00BB358D"/>
    <w:rsid w:val="00BB55C4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D7B16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45A"/>
    <w:rsid w:val="00BF7515"/>
    <w:rsid w:val="00BF755B"/>
    <w:rsid w:val="00C0163B"/>
    <w:rsid w:val="00C018D5"/>
    <w:rsid w:val="00C0197C"/>
    <w:rsid w:val="00C0228F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245"/>
    <w:rsid w:val="00C223CA"/>
    <w:rsid w:val="00C2323D"/>
    <w:rsid w:val="00C23902"/>
    <w:rsid w:val="00C24D7F"/>
    <w:rsid w:val="00C25C1D"/>
    <w:rsid w:val="00C25DC5"/>
    <w:rsid w:val="00C278E9"/>
    <w:rsid w:val="00C279F8"/>
    <w:rsid w:val="00C32184"/>
    <w:rsid w:val="00C33528"/>
    <w:rsid w:val="00C3536E"/>
    <w:rsid w:val="00C362D5"/>
    <w:rsid w:val="00C408BA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4A4D"/>
    <w:rsid w:val="00C679E2"/>
    <w:rsid w:val="00C704AD"/>
    <w:rsid w:val="00C7070B"/>
    <w:rsid w:val="00C71599"/>
    <w:rsid w:val="00C73EEE"/>
    <w:rsid w:val="00C74241"/>
    <w:rsid w:val="00C74F53"/>
    <w:rsid w:val="00C76025"/>
    <w:rsid w:val="00C77024"/>
    <w:rsid w:val="00C77ECD"/>
    <w:rsid w:val="00C80C08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6D4"/>
    <w:rsid w:val="00C917EC"/>
    <w:rsid w:val="00C91D25"/>
    <w:rsid w:val="00C93B67"/>
    <w:rsid w:val="00C94DEB"/>
    <w:rsid w:val="00C94DEE"/>
    <w:rsid w:val="00C95CB8"/>
    <w:rsid w:val="00C9629D"/>
    <w:rsid w:val="00C96EA8"/>
    <w:rsid w:val="00CA236D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2F1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D7DCA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51F"/>
    <w:rsid w:val="00CF0DF4"/>
    <w:rsid w:val="00CF3447"/>
    <w:rsid w:val="00D00E98"/>
    <w:rsid w:val="00D01564"/>
    <w:rsid w:val="00D024DB"/>
    <w:rsid w:val="00D0286C"/>
    <w:rsid w:val="00D04A03"/>
    <w:rsid w:val="00D05B01"/>
    <w:rsid w:val="00D07603"/>
    <w:rsid w:val="00D076AF"/>
    <w:rsid w:val="00D1247E"/>
    <w:rsid w:val="00D12578"/>
    <w:rsid w:val="00D128C9"/>
    <w:rsid w:val="00D12983"/>
    <w:rsid w:val="00D1608B"/>
    <w:rsid w:val="00D16965"/>
    <w:rsid w:val="00D171DE"/>
    <w:rsid w:val="00D202E4"/>
    <w:rsid w:val="00D204BE"/>
    <w:rsid w:val="00D214BA"/>
    <w:rsid w:val="00D21908"/>
    <w:rsid w:val="00D21960"/>
    <w:rsid w:val="00D231CD"/>
    <w:rsid w:val="00D23F93"/>
    <w:rsid w:val="00D26C3C"/>
    <w:rsid w:val="00D31853"/>
    <w:rsid w:val="00D31FD2"/>
    <w:rsid w:val="00D33CAE"/>
    <w:rsid w:val="00D347CA"/>
    <w:rsid w:val="00D356DC"/>
    <w:rsid w:val="00D358E9"/>
    <w:rsid w:val="00D42884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2EAE"/>
    <w:rsid w:val="00D73EC9"/>
    <w:rsid w:val="00D75F02"/>
    <w:rsid w:val="00D82C24"/>
    <w:rsid w:val="00D8500D"/>
    <w:rsid w:val="00D851EF"/>
    <w:rsid w:val="00D85328"/>
    <w:rsid w:val="00D86CE6"/>
    <w:rsid w:val="00D902A7"/>
    <w:rsid w:val="00D92C3E"/>
    <w:rsid w:val="00D930A6"/>
    <w:rsid w:val="00D94108"/>
    <w:rsid w:val="00D95235"/>
    <w:rsid w:val="00D9667B"/>
    <w:rsid w:val="00D9684E"/>
    <w:rsid w:val="00D9723F"/>
    <w:rsid w:val="00D97287"/>
    <w:rsid w:val="00D97E20"/>
    <w:rsid w:val="00DA0C15"/>
    <w:rsid w:val="00DA59FC"/>
    <w:rsid w:val="00DA7BBE"/>
    <w:rsid w:val="00DB0E73"/>
    <w:rsid w:val="00DB1461"/>
    <w:rsid w:val="00DB32AA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26AE"/>
    <w:rsid w:val="00DD4D79"/>
    <w:rsid w:val="00DE0325"/>
    <w:rsid w:val="00DE0A9B"/>
    <w:rsid w:val="00DE3BAF"/>
    <w:rsid w:val="00DE429F"/>
    <w:rsid w:val="00DE47EE"/>
    <w:rsid w:val="00DE5C91"/>
    <w:rsid w:val="00DE6218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22F2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67CDA"/>
    <w:rsid w:val="00E70C4A"/>
    <w:rsid w:val="00E74CB9"/>
    <w:rsid w:val="00E75F43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214F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20D0"/>
    <w:rsid w:val="00EE70E9"/>
    <w:rsid w:val="00EE784C"/>
    <w:rsid w:val="00EF0218"/>
    <w:rsid w:val="00EF1A1A"/>
    <w:rsid w:val="00F0054C"/>
    <w:rsid w:val="00F008C0"/>
    <w:rsid w:val="00F00A72"/>
    <w:rsid w:val="00F0324E"/>
    <w:rsid w:val="00F03F5A"/>
    <w:rsid w:val="00F048ED"/>
    <w:rsid w:val="00F05D75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0F98"/>
    <w:rsid w:val="00F23202"/>
    <w:rsid w:val="00F2330A"/>
    <w:rsid w:val="00F26DE2"/>
    <w:rsid w:val="00F271F6"/>
    <w:rsid w:val="00F27DBB"/>
    <w:rsid w:val="00F3038E"/>
    <w:rsid w:val="00F30683"/>
    <w:rsid w:val="00F3138B"/>
    <w:rsid w:val="00F323C2"/>
    <w:rsid w:val="00F32DD9"/>
    <w:rsid w:val="00F34B0B"/>
    <w:rsid w:val="00F357EA"/>
    <w:rsid w:val="00F35E31"/>
    <w:rsid w:val="00F378C6"/>
    <w:rsid w:val="00F40420"/>
    <w:rsid w:val="00F40B4B"/>
    <w:rsid w:val="00F44224"/>
    <w:rsid w:val="00F453E7"/>
    <w:rsid w:val="00F46AC4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77FF7"/>
    <w:rsid w:val="00F77FFA"/>
    <w:rsid w:val="00F80048"/>
    <w:rsid w:val="00F82A20"/>
    <w:rsid w:val="00F82E79"/>
    <w:rsid w:val="00F85560"/>
    <w:rsid w:val="00F87760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29C1"/>
    <w:rsid w:val="00FD4385"/>
    <w:rsid w:val="00FE15AC"/>
    <w:rsid w:val="00FE1C89"/>
    <w:rsid w:val="00FE21DF"/>
    <w:rsid w:val="00FE319D"/>
    <w:rsid w:val="00FE3428"/>
    <w:rsid w:val="00FE3AC3"/>
    <w:rsid w:val="00FE3EFD"/>
    <w:rsid w:val="00FE4203"/>
    <w:rsid w:val="00FE51BB"/>
    <w:rsid w:val="00FE5E8C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28FF1A84-7F5D-4C5B-9622-C5A2067D1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00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0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HWOL2021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1/22/22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31086872761594458"/>
          <c:y val="5.247669411489385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7.2713439566345003E-2"/>
          <c:y val="0.13116418083636372"/>
          <c:w val="0.84311695366714179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Graph'!$K$62:$K$117</c:f>
              <c:strCache>
                <c:ptCount val="53"/>
                <c:pt idx="0">
                  <c:v> Jan 21</c:v>
                </c:pt>
                <c:pt idx="5">
                  <c:v> Feb 21</c:v>
                </c:pt>
                <c:pt idx="9">
                  <c:v> Mar 21</c:v>
                </c:pt>
                <c:pt idx="13">
                  <c:v> Apr 21</c:v>
                </c:pt>
                <c:pt idx="17">
                  <c:v> May 21</c:v>
                </c:pt>
                <c:pt idx="22">
                  <c:v> Jun 21</c:v>
                </c:pt>
                <c:pt idx="26">
                  <c:v> Jul 21</c:v>
                </c:pt>
                <c:pt idx="31">
                  <c:v> Aug 21</c:v>
                </c:pt>
                <c:pt idx="35">
                  <c:v> Sept 21</c:v>
                </c:pt>
                <c:pt idx="39">
                  <c:v> Oct 21</c:v>
                </c:pt>
                <c:pt idx="44">
                  <c:v> Nov 21</c:v>
                </c:pt>
                <c:pt idx="48">
                  <c:v> Dec 21</c:v>
                </c:pt>
                <c:pt idx="52">
                  <c:v> Jan 22</c:v>
                </c:pt>
              </c:strCache>
            </c:strRef>
          </c:cat>
          <c:val>
            <c:numRef>
              <c:f>'Line Graph'!$L$62:$L$116</c:f>
              <c:numCache>
                <c:formatCode>#,##0</c:formatCode>
                <c:ptCount val="5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12000</c:v>
                </c:pt>
                <c:pt idx="6">
                  <c:v>12000</c:v>
                </c:pt>
                <c:pt idx="7">
                  <c:v>12000</c:v>
                </c:pt>
                <c:pt idx="8">
                  <c:v>12000</c:v>
                </c:pt>
                <c:pt idx="9" formatCode="0.00">
                  <c:v>0</c:v>
                </c:pt>
                <c:pt idx="10" formatCode="0.00">
                  <c:v>0</c:v>
                </c:pt>
                <c:pt idx="11" formatCode="0.00">
                  <c:v>0</c:v>
                </c:pt>
                <c:pt idx="12" formatCode="0.00">
                  <c:v>0</c:v>
                </c:pt>
                <c:pt idx="13">
                  <c:v>12000</c:v>
                </c:pt>
                <c:pt idx="14">
                  <c:v>12000</c:v>
                </c:pt>
                <c:pt idx="15" formatCode="0.00">
                  <c:v>12000</c:v>
                </c:pt>
                <c:pt idx="16" formatCode="0.00">
                  <c:v>12000</c:v>
                </c:pt>
                <c:pt idx="17" formatCode="0.00">
                  <c:v>0</c:v>
                </c:pt>
                <c:pt idx="18" formatCode="0.00">
                  <c:v>0</c:v>
                </c:pt>
                <c:pt idx="19" formatCode="0.00">
                  <c:v>0</c:v>
                </c:pt>
                <c:pt idx="20" formatCode="0.00">
                  <c:v>0</c:v>
                </c:pt>
                <c:pt idx="21" formatCode="0.00">
                  <c:v>0</c:v>
                </c:pt>
                <c:pt idx="22" formatCode="0.00">
                  <c:v>12000</c:v>
                </c:pt>
                <c:pt idx="23" formatCode="0.00">
                  <c:v>12000</c:v>
                </c:pt>
                <c:pt idx="24" formatCode="0.00">
                  <c:v>12000</c:v>
                </c:pt>
                <c:pt idx="25" formatCode="0.00">
                  <c:v>12000</c:v>
                </c:pt>
                <c:pt idx="26" formatCode="0.00">
                  <c:v>0</c:v>
                </c:pt>
                <c:pt idx="27" formatCode="0.00">
                  <c:v>0</c:v>
                </c:pt>
                <c:pt idx="28" formatCode="0.00">
                  <c:v>0</c:v>
                </c:pt>
                <c:pt idx="29" formatCode="0.00">
                  <c:v>0</c:v>
                </c:pt>
                <c:pt idx="30" formatCode="0.00">
                  <c:v>0</c:v>
                </c:pt>
                <c:pt idx="31" formatCode="0.00">
                  <c:v>12000</c:v>
                </c:pt>
                <c:pt idx="32" formatCode="0.00">
                  <c:v>12000</c:v>
                </c:pt>
                <c:pt idx="33" formatCode="0.00">
                  <c:v>12000</c:v>
                </c:pt>
                <c:pt idx="34" formatCode="0.00">
                  <c:v>12000</c:v>
                </c:pt>
                <c:pt idx="35" formatCode="0.00">
                  <c:v>0</c:v>
                </c:pt>
                <c:pt idx="36" formatCode="0.00">
                  <c:v>0</c:v>
                </c:pt>
                <c:pt idx="37" formatCode="0.00">
                  <c:v>0</c:v>
                </c:pt>
                <c:pt idx="38" formatCode="0.00">
                  <c:v>0</c:v>
                </c:pt>
                <c:pt idx="39" formatCode="0.00">
                  <c:v>12000</c:v>
                </c:pt>
                <c:pt idx="40" formatCode="0.00">
                  <c:v>12000</c:v>
                </c:pt>
                <c:pt idx="41" formatCode="0.00">
                  <c:v>12000</c:v>
                </c:pt>
                <c:pt idx="42" formatCode="0.00">
                  <c:v>12000</c:v>
                </c:pt>
                <c:pt idx="43" formatCode="0.00">
                  <c:v>12000</c:v>
                </c:pt>
                <c:pt idx="44" formatCode="0.00">
                  <c:v>0</c:v>
                </c:pt>
                <c:pt idx="45" formatCode="0.00">
                  <c:v>0</c:v>
                </c:pt>
                <c:pt idx="46" formatCode="0.00">
                  <c:v>0</c:v>
                </c:pt>
                <c:pt idx="47" formatCode="0.00">
                  <c:v>0</c:v>
                </c:pt>
                <c:pt idx="48" formatCode="0.00">
                  <c:v>12000</c:v>
                </c:pt>
                <c:pt idx="49" formatCode="0.00">
                  <c:v>12000</c:v>
                </c:pt>
                <c:pt idx="50" formatCode="0.00">
                  <c:v>12000</c:v>
                </c:pt>
                <c:pt idx="51" formatCode="0.00">
                  <c:v>12000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3D-4CAE-B64F-D646676ECAC2}"/>
            </c:ext>
          </c:extLst>
        </c:ser>
        <c:ser>
          <c:idx val="2"/>
          <c:order val="2"/>
          <c:tx>
            <c:v>CT Monthly Average</c:v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solidFill>
                <a:srgbClr val="0070C0">
                  <a:alpha val="46000"/>
                </a:srgbClr>
              </a:solidFill>
              <a:ln w="158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AE3D-4CAE-B64F-D646676ECAC2}"/>
              </c:ext>
            </c:extLst>
          </c:dPt>
          <c:cat>
            <c:strRef>
              <c:f>'Line Graph'!$K$62:$K$117</c:f>
              <c:strCache>
                <c:ptCount val="53"/>
                <c:pt idx="0">
                  <c:v> Jan 21</c:v>
                </c:pt>
                <c:pt idx="5">
                  <c:v> Feb 21</c:v>
                </c:pt>
                <c:pt idx="9">
                  <c:v> Mar 21</c:v>
                </c:pt>
                <c:pt idx="13">
                  <c:v> Apr 21</c:v>
                </c:pt>
                <c:pt idx="17">
                  <c:v> May 21</c:v>
                </c:pt>
                <c:pt idx="22">
                  <c:v> Jun 21</c:v>
                </c:pt>
                <c:pt idx="26">
                  <c:v> Jul 21</c:v>
                </c:pt>
                <c:pt idx="31">
                  <c:v> Aug 21</c:v>
                </c:pt>
                <c:pt idx="35">
                  <c:v> Sept 21</c:v>
                </c:pt>
                <c:pt idx="39">
                  <c:v> Oct 21</c:v>
                </c:pt>
                <c:pt idx="44">
                  <c:v> Nov 21</c:v>
                </c:pt>
                <c:pt idx="48">
                  <c:v> Dec 21</c:v>
                </c:pt>
                <c:pt idx="52">
                  <c:v> Jan 22</c:v>
                </c:pt>
              </c:strCache>
            </c:strRef>
          </c:cat>
          <c:val>
            <c:numRef>
              <c:f>'Line Graph'!$J$62:$J$117</c:f>
              <c:numCache>
                <c:formatCode>0</c:formatCode>
                <c:ptCount val="56"/>
                <c:pt idx="0">
                  <c:v>4206</c:v>
                </c:pt>
                <c:pt idx="1">
                  <c:v>4206</c:v>
                </c:pt>
                <c:pt idx="2">
                  <c:v>4206</c:v>
                </c:pt>
                <c:pt idx="3">
                  <c:v>4206</c:v>
                </c:pt>
                <c:pt idx="4">
                  <c:v>4206</c:v>
                </c:pt>
                <c:pt idx="5">
                  <c:v>4336</c:v>
                </c:pt>
                <c:pt idx="6">
                  <c:v>4336</c:v>
                </c:pt>
                <c:pt idx="7">
                  <c:v>4336</c:v>
                </c:pt>
                <c:pt idx="8">
                  <c:v>4336</c:v>
                </c:pt>
                <c:pt idx="9">
                  <c:v>6283.5</c:v>
                </c:pt>
                <c:pt idx="10">
                  <c:v>6283.5</c:v>
                </c:pt>
                <c:pt idx="11">
                  <c:v>6283.5</c:v>
                </c:pt>
                <c:pt idx="12">
                  <c:v>6283.5</c:v>
                </c:pt>
                <c:pt idx="13">
                  <c:v>5932.75</c:v>
                </c:pt>
                <c:pt idx="14">
                  <c:v>5932.75</c:v>
                </c:pt>
                <c:pt idx="15">
                  <c:v>5932.75</c:v>
                </c:pt>
                <c:pt idx="16">
                  <c:v>5932.75</c:v>
                </c:pt>
                <c:pt idx="17">
                  <c:v>7659</c:v>
                </c:pt>
                <c:pt idx="18">
                  <c:v>7659</c:v>
                </c:pt>
                <c:pt idx="19">
                  <c:v>7659</c:v>
                </c:pt>
                <c:pt idx="20">
                  <c:v>7659</c:v>
                </c:pt>
                <c:pt idx="21">
                  <c:v>7659</c:v>
                </c:pt>
                <c:pt idx="22">
                  <c:v>6435.5</c:v>
                </c:pt>
                <c:pt idx="23">
                  <c:v>6435.5</c:v>
                </c:pt>
                <c:pt idx="24">
                  <c:v>6435.5</c:v>
                </c:pt>
                <c:pt idx="25">
                  <c:v>6435.5</c:v>
                </c:pt>
                <c:pt idx="26">
                  <c:v>7651.4</c:v>
                </c:pt>
                <c:pt idx="27">
                  <c:v>7651.4</c:v>
                </c:pt>
                <c:pt idx="28">
                  <c:v>7651.4</c:v>
                </c:pt>
                <c:pt idx="29">
                  <c:v>7651.4</c:v>
                </c:pt>
                <c:pt idx="30">
                  <c:v>7651.4</c:v>
                </c:pt>
                <c:pt idx="31">
                  <c:v>7343.5</c:v>
                </c:pt>
                <c:pt idx="32">
                  <c:v>7343.5</c:v>
                </c:pt>
                <c:pt idx="33">
                  <c:v>7343.5</c:v>
                </c:pt>
                <c:pt idx="34">
                  <c:v>7343.5</c:v>
                </c:pt>
                <c:pt idx="35">
                  <c:v>7997.5</c:v>
                </c:pt>
                <c:pt idx="36">
                  <c:v>7997.5</c:v>
                </c:pt>
                <c:pt idx="37">
                  <c:v>7997.5</c:v>
                </c:pt>
                <c:pt idx="38">
                  <c:v>7997.5</c:v>
                </c:pt>
                <c:pt idx="39">
                  <c:v>9236.7999999999993</c:v>
                </c:pt>
                <c:pt idx="40">
                  <c:v>9236.7999999999993</c:v>
                </c:pt>
                <c:pt idx="41">
                  <c:v>9236.7999999999993</c:v>
                </c:pt>
                <c:pt idx="42">
                  <c:v>9236.7999999999993</c:v>
                </c:pt>
                <c:pt idx="43">
                  <c:v>9236.7999999999993</c:v>
                </c:pt>
                <c:pt idx="44">
                  <c:v>8293.5</c:v>
                </c:pt>
                <c:pt idx="45">
                  <c:v>8293.5</c:v>
                </c:pt>
                <c:pt idx="46">
                  <c:v>8293.5</c:v>
                </c:pt>
                <c:pt idx="47">
                  <c:v>8293.5</c:v>
                </c:pt>
                <c:pt idx="48">
                  <c:v>7484.25</c:v>
                </c:pt>
                <c:pt idx="49">
                  <c:v>7484.25</c:v>
                </c:pt>
                <c:pt idx="50">
                  <c:v>7484.25</c:v>
                </c:pt>
                <c:pt idx="51">
                  <c:v>7484.25</c:v>
                </c:pt>
                <c:pt idx="52">
                  <c:v>6852.5</c:v>
                </c:pt>
                <c:pt idx="53">
                  <c:v>6852.5</c:v>
                </c:pt>
                <c:pt idx="54">
                  <c:v>6852.5</c:v>
                </c:pt>
                <c:pt idx="55">
                  <c:v>6852.5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E3D-4CAE-B64F-D646676ECA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CT 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strRef>
              <c:f>'Line Graph'!$K$62:$K$117</c:f>
              <c:strCache>
                <c:ptCount val="53"/>
                <c:pt idx="0">
                  <c:v> Jan 21</c:v>
                </c:pt>
                <c:pt idx="5">
                  <c:v> Feb 21</c:v>
                </c:pt>
                <c:pt idx="9">
                  <c:v> Mar 21</c:v>
                </c:pt>
                <c:pt idx="13">
                  <c:v> Apr 21</c:v>
                </c:pt>
                <c:pt idx="17">
                  <c:v> May 21</c:v>
                </c:pt>
                <c:pt idx="22">
                  <c:v> Jun 21</c:v>
                </c:pt>
                <c:pt idx="26">
                  <c:v> Jul 21</c:v>
                </c:pt>
                <c:pt idx="31">
                  <c:v> Aug 21</c:v>
                </c:pt>
                <c:pt idx="35">
                  <c:v> Sept 21</c:v>
                </c:pt>
                <c:pt idx="39">
                  <c:v> Oct 21</c:v>
                </c:pt>
                <c:pt idx="44">
                  <c:v> Nov 21</c:v>
                </c:pt>
                <c:pt idx="48">
                  <c:v> Dec 21</c:v>
                </c:pt>
                <c:pt idx="52">
                  <c:v> Jan 22</c:v>
                </c:pt>
              </c:strCache>
            </c:strRef>
          </c:cat>
          <c:val>
            <c:numRef>
              <c:f>'Line Graph'!$M$62:$M$117</c:f>
              <c:numCache>
                <c:formatCode>#,##0</c:formatCode>
                <c:ptCount val="56"/>
                <c:pt idx="0">
                  <c:v>2413</c:v>
                </c:pt>
                <c:pt idx="1">
                  <c:v>4587</c:v>
                </c:pt>
                <c:pt idx="2">
                  <c:v>5571</c:v>
                </c:pt>
                <c:pt idx="3">
                  <c:v>4419</c:v>
                </c:pt>
                <c:pt idx="4" formatCode="General">
                  <c:v>4040</c:v>
                </c:pt>
                <c:pt idx="5" formatCode="General">
                  <c:v>3857</c:v>
                </c:pt>
                <c:pt idx="6" formatCode="General">
                  <c:v>3864</c:v>
                </c:pt>
                <c:pt idx="7" formatCode="General">
                  <c:v>5512</c:v>
                </c:pt>
                <c:pt idx="8" formatCode="General">
                  <c:v>4111</c:v>
                </c:pt>
                <c:pt idx="9" formatCode="General">
                  <c:v>6058</c:v>
                </c:pt>
                <c:pt idx="10" formatCode="General">
                  <c:v>7304</c:v>
                </c:pt>
                <c:pt idx="11" formatCode="General">
                  <c:v>5770</c:v>
                </c:pt>
                <c:pt idx="12" formatCode="General">
                  <c:v>6002</c:v>
                </c:pt>
                <c:pt idx="13" formatCode="General">
                  <c:v>6959</c:v>
                </c:pt>
                <c:pt idx="14" formatCode="General">
                  <c:v>4189</c:v>
                </c:pt>
                <c:pt idx="15" formatCode="General">
                  <c:v>6187</c:v>
                </c:pt>
                <c:pt idx="16" formatCode="General">
                  <c:v>6396</c:v>
                </c:pt>
                <c:pt idx="17" formatCode="General">
                  <c:v>8070</c:v>
                </c:pt>
                <c:pt idx="18" formatCode="General">
                  <c:v>8462</c:v>
                </c:pt>
                <c:pt idx="19" formatCode="General">
                  <c:v>7510</c:v>
                </c:pt>
                <c:pt idx="20" formatCode="General">
                  <c:v>7543</c:v>
                </c:pt>
                <c:pt idx="21" formatCode="General">
                  <c:v>6710</c:v>
                </c:pt>
                <c:pt idx="22" formatCode="General">
                  <c:v>6296</c:v>
                </c:pt>
                <c:pt idx="23" formatCode="General">
                  <c:v>5737</c:v>
                </c:pt>
                <c:pt idx="24" formatCode="General">
                  <c:v>6492</c:v>
                </c:pt>
                <c:pt idx="25" formatCode="General">
                  <c:v>7217</c:v>
                </c:pt>
                <c:pt idx="26" formatCode="General">
                  <c:v>9970</c:v>
                </c:pt>
                <c:pt idx="27" formatCode="General">
                  <c:v>7663</c:v>
                </c:pt>
                <c:pt idx="28" formatCode="General">
                  <c:v>5192</c:v>
                </c:pt>
                <c:pt idx="29" formatCode="General">
                  <c:v>8327</c:v>
                </c:pt>
                <c:pt idx="30" formatCode="General">
                  <c:v>7105</c:v>
                </c:pt>
                <c:pt idx="31" formatCode="General">
                  <c:v>7889</c:v>
                </c:pt>
                <c:pt idx="32" formatCode="General">
                  <c:v>6788</c:v>
                </c:pt>
                <c:pt idx="33" formatCode="General">
                  <c:v>6944</c:v>
                </c:pt>
                <c:pt idx="34" formatCode="General">
                  <c:v>7753</c:v>
                </c:pt>
                <c:pt idx="35" formatCode="General">
                  <c:v>8011</c:v>
                </c:pt>
                <c:pt idx="36" formatCode="General">
                  <c:v>8502</c:v>
                </c:pt>
                <c:pt idx="37" formatCode="General">
                  <c:v>7199</c:v>
                </c:pt>
                <c:pt idx="38">
                  <c:v>8278</c:v>
                </c:pt>
                <c:pt idx="39">
                  <c:v>7453</c:v>
                </c:pt>
                <c:pt idx="40" formatCode="0">
                  <c:v>10402</c:v>
                </c:pt>
                <c:pt idx="41" formatCode="General">
                  <c:v>10125</c:v>
                </c:pt>
                <c:pt idx="42" formatCode="General">
                  <c:v>10022</c:v>
                </c:pt>
                <c:pt idx="43" formatCode="General">
                  <c:v>8182</c:v>
                </c:pt>
                <c:pt idx="44" formatCode="General">
                  <c:v>8763</c:v>
                </c:pt>
                <c:pt idx="45" formatCode="General">
                  <c:v>7155</c:v>
                </c:pt>
                <c:pt idx="46">
                  <c:v>8708</c:v>
                </c:pt>
                <c:pt idx="47" formatCode="General">
                  <c:v>8548</c:v>
                </c:pt>
                <c:pt idx="48" formatCode="General">
                  <c:v>8346</c:v>
                </c:pt>
                <c:pt idx="49">
                  <c:v>6884</c:v>
                </c:pt>
                <c:pt idx="50">
                  <c:v>9040</c:v>
                </c:pt>
                <c:pt idx="51" formatCode="General">
                  <c:v>5667</c:v>
                </c:pt>
                <c:pt idx="52">
                  <c:v>5280</c:v>
                </c:pt>
                <c:pt idx="53">
                  <c:v>6853</c:v>
                </c:pt>
                <c:pt idx="54">
                  <c:v>6727</c:v>
                </c:pt>
                <c:pt idx="55">
                  <c:v>8550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AE3D-4CAE-B64F-D646676ECA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lineChart>
        <c:grouping val="standard"/>
        <c:varyColors val="0"/>
        <c:ser>
          <c:idx val="3"/>
          <c:order val="3"/>
          <c:tx>
            <c:v>United States Weekly New Ads</c:v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'Line Graph'!$K$62:$K$117</c:f>
              <c:strCache>
                <c:ptCount val="53"/>
                <c:pt idx="0">
                  <c:v> Jan 21</c:v>
                </c:pt>
                <c:pt idx="5">
                  <c:v> Feb 21</c:v>
                </c:pt>
                <c:pt idx="9">
                  <c:v> Mar 21</c:v>
                </c:pt>
                <c:pt idx="13">
                  <c:v> Apr 21</c:v>
                </c:pt>
                <c:pt idx="17">
                  <c:v> May 21</c:v>
                </c:pt>
                <c:pt idx="22">
                  <c:v> Jun 21</c:v>
                </c:pt>
                <c:pt idx="26">
                  <c:v> Jul 21</c:v>
                </c:pt>
                <c:pt idx="31">
                  <c:v> Aug 21</c:v>
                </c:pt>
                <c:pt idx="35">
                  <c:v> Sept 21</c:v>
                </c:pt>
                <c:pt idx="39">
                  <c:v> Oct 21</c:v>
                </c:pt>
                <c:pt idx="44">
                  <c:v> Nov 21</c:v>
                </c:pt>
                <c:pt idx="48">
                  <c:v> Dec 21</c:v>
                </c:pt>
                <c:pt idx="52">
                  <c:v> Jan 22</c:v>
                </c:pt>
              </c:strCache>
            </c:strRef>
          </c:cat>
          <c:val>
            <c:numRef>
              <c:f>'Line Graph'!$C$62:$C$117</c:f>
              <c:numCache>
                <c:formatCode>General</c:formatCode>
                <c:ptCount val="56"/>
                <c:pt idx="1">
                  <c:v>483079</c:v>
                </c:pt>
                <c:pt idx="2">
                  <c:v>507116</c:v>
                </c:pt>
                <c:pt idx="3">
                  <c:v>541845</c:v>
                </c:pt>
                <c:pt idx="4">
                  <c:v>452425</c:v>
                </c:pt>
                <c:pt idx="5">
                  <c:v>505181</c:v>
                </c:pt>
                <c:pt idx="6">
                  <c:v>459672</c:v>
                </c:pt>
                <c:pt idx="7">
                  <c:v>545660</c:v>
                </c:pt>
                <c:pt idx="8">
                  <c:v>500883</c:v>
                </c:pt>
                <c:pt idx="9">
                  <c:v>654686</c:v>
                </c:pt>
                <c:pt idx="10">
                  <c:v>665345</c:v>
                </c:pt>
                <c:pt idx="11">
                  <c:v>582797</c:v>
                </c:pt>
                <c:pt idx="12">
                  <c:v>603791</c:v>
                </c:pt>
                <c:pt idx="13">
                  <c:v>634198</c:v>
                </c:pt>
                <c:pt idx="14">
                  <c:v>580538</c:v>
                </c:pt>
                <c:pt idx="15">
                  <c:v>629393</c:v>
                </c:pt>
                <c:pt idx="16">
                  <c:v>719600</c:v>
                </c:pt>
                <c:pt idx="17">
                  <c:v>657343</c:v>
                </c:pt>
                <c:pt idx="18">
                  <c:v>736578</c:v>
                </c:pt>
                <c:pt idx="19">
                  <c:v>733977</c:v>
                </c:pt>
                <c:pt idx="20">
                  <c:v>658309</c:v>
                </c:pt>
                <c:pt idx="21">
                  <c:v>598566</c:v>
                </c:pt>
                <c:pt idx="22">
                  <c:v>631684</c:v>
                </c:pt>
                <c:pt idx="23">
                  <c:v>661397</c:v>
                </c:pt>
                <c:pt idx="24">
                  <c:v>555808</c:v>
                </c:pt>
                <c:pt idx="25">
                  <c:v>609199</c:v>
                </c:pt>
                <c:pt idx="26">
                  <c:v>680570</c:v>
                </c:pt>
                <c:pt idx="27">
                  <c:v>586156</c:v>
                </c:pt>
                <c:pt idx="28">
                  <c:v>423456</c:v>
                </c:pt>
                <c:pt idx="29">
                  <c:v>645505</c:v>
                </c:pt>
                <c:pt idx="30">
                  <c:v>651029</c:v>
                </c:pt>
                <c:pt idx="31">
                  <c:v>652278</c:v>
                </c:pt>
                <c:pt idx="32">
                  <c:v>583622</c:v>
                </c:pt>
                <c:pt idx="33">
                  <c:v>624926</c:v>
                </c:pt>
                <c:pt idx="34">
                  <c:v>628728</c:v>
                </c:pt>
                <c:pt idx="35">
                  <c:v>631031</c:v>
                </c:pt>
                <c:pt idx="36">
                  <c:v>660100</c:v>
                </c:pt>
                <c:pt idx="37">
                  <c:v>548010</c:v>
                </c:pt>
                <c:pt idx="38">
                  <c:v>631110</c:v>
                </c:pt>
                <c:pt idx="39">
                  <c:v>543207</c:v>
                </c:pt>
                <c:pt idx="40">
                  <c:v>699234</c:v>
                </c:pt>
                <c:pt idx="41">
                  <c:v>699871</c:v>
                </c:pt>
                <c:pt idx="42">
                  <c:v>693711</c:v>
                </c:pt>
                <c:pt idx="43">
                  <c:v>637846</c:v>
                </c:pt>
                <c:pt idx="44">
                  <c:v>574809</c:v>
                </c:pt>
                <c:pt idx="45">
                  <c:v>537970</c:v>
                </c:pt>
                <c:pt idx="46">
                  <c:v>613858</c:v>
                </c:pt>
                <c:pt idx="47">
                  <c:v>661188</c:v>
                </c:pt>
                <c:pt idx="48">
                  <c:v>609257</c:v>
                </c:pt>
                <c:pt idx="49">
                  <c:v>514154</c:v>
                </c:pt>
                <c:pt idx="50">
                  <c:v>618169</c:v>
                </c:pt>
                <c:pt idx="51">
                  <c:v>442589</c:v>
                </c:pt>
                <c:pt idx="52">
                  <c:v>406512</c:v>
                </c:pt>
                <c:pt idx="53">
                  <c:v>500278</c:v>
                </c:pt>
                <c:pt idx="54">
                  <c:v>497029</c:v>
                </c:pt>
                <c:pt idx="55">
                  <c:v>557740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AE3D-4CAE-B64F-D646676ECA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272958335"/>
        <c:axId val="1272957919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7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2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>
                    <a:solidFill>
                      <a:sysClr val="windowText" lastClr="000000"/>
                    </a:solidFill>
                  </a:rPr>
                  <a:t>Connecticut 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5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</c:valAx>
      <c:valAx>
        <c:axId val="1272957919"/>
        <c:scaling>
          <c:orientation val="minMax"/>
          <c:max val="1200000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>
                    <a:solidFill>
                      <a:sysClr val="windowText" lastClr="000000"/>
                    </a:solidFill>
                  </a:rPr>
                  <a:t>United States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" sourceLinked="0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5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72958335"/>
        <c:crosses val="max"/>
        <c:crossBetween val="between"/>
      </c:valAx>
      <c:catAx>
        <c:axId val="1272958335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272957919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18962065086691754"/>
          <c:y val="6.7219790323220563E-2"/>
          <c:w val="0.64257993612867359"/>
          <c:h val="6.16144755521797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0.91983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4981256" y="2838091"/>
          <a:ext cx="1866584" cy="24737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668</Words>
  <Characters>3809</Characters>
  <Application>Microsoft Office Word</Application>
  <DocSecurity>4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2022-01-27T21:01:00Z</dcterms:created>
  <dcterms:modified xsi:type="dcterms:W3CDTF">2022-01-27T21:01:00Z</dcterms:modified>
</cp:coreProperties>
</file>